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1D75" w14:textId="77777777" w:rsidR="00E87819" w:rsidRPr="00086AFE" w:rsidRDefault="00B15A16" w:rsidP="00B600CD">
      <w:pPr>
        <w:pStyle w:val="ac"/>
        <w:spacing w:before="0" w:beforeAutospacing="0" w:after="0" w:afterAutospacing="0"/>
        <w:jc w:val="center"/>
      </w:pPr>
      <w:r>
        <w:rPr>
          <w:shd w:val="clear" w:color="auto" w:fill="FFFFFF"/>
        </w:rPr>
        <w:t>Ядрихинская У.М.</w:t>
      </w:r>
    </w:p>
    <w:p w14:paraId="165EB25E" w14:textId="04CDE489" w:rsidR="00B65026" w:rsidRPr="00A70045" w:rsidRDefault="00E87819" w:rsidP="00A70045">
      <w:pPr>
        <w:pStyle w:val="ac"/>
        <w:spacing w:before="0" w:beforeAutospacing="0" w:after="0" w:afterAutospacing="0"/>
        <w:jc w:val="center"/>
        <w:rPr>
          <w:iCs/>
          <w:shd w:val="clear" w:color="auto" w:fill="FFFFFF"/>
        </w:rPr>
      </w:pPr>
      <w:r w:rsidRPr="00086AFE">
        <w:t>ФГАОУ ВО «Северный (Арктический) федеральный университет имени М.В. Ломоносова», г. Архангельск</w:t>
      </w:r>
    </w:p>
    <w:p w14:paraId="65B39FEB" w14:textId="40BEDFE6" w:rsidR="00E87819" w:rsidRPr="00A70045" w:rsidRDefault="00B65026" w:rsidP="00A70045">
      <w:pPr>
        <w:pStyle w:val="ac"/>
        <w:spacing w:before="0" w:beforeAutospacing="0" w:after="0" w:afterAutospacing="0"/>
        <w:jc w:val="center"/>
        <w:rPr>
          <w:iCs/>
          <w:shd w:val="clear" w:color="auto" w:fill="FFFFFF"/>
        </w:rPr>
      </w:pPr>
      <w:r>
        <w:rPr>
          <w:iCs/>
          <w:shd w:val="clear" w:color="auto" w:fill="FFFFFF"/>
          <w:lang w:val="en-US"/>
        </w:rPr>
        <w:fldChar w:fldCharType="begin"/>
      </w:r>
      <w:r w:rsidRPr="00A70045">
        <w:rPr>
          <w:iCs/>
          <w:shd w:val="clear" w:color="auto" w:fill="FFFFFF"/>
        </w:rPr>
        <w:instrText xml:space="preserve"> </w:instrText>
      </w:r>
      <w:r>
        <w:rPr>
          <w:iCs/>
          <w:shd w:val="clear" w:color="auto" w:fill="FFFFFF"/>
          <w:lang w:val="en-US"/>
        </w:rPr>
        <w:instrText>HYPERLINK</w:instrText>
      </w:r>
      <w:r w:rsidRPr="00A70045">
        <w:rPr>
          <w:iCs/>
          <w:shd w:val="clear" w:color="auto" w:fill="FFFFFF"/>
        </w:rPr>
        <w:instrText xml:space="preserve"> "</w:instrText>
      </w:r>
      <w:r>
        <w:rPr>
          <w:iCs/>
          <w:shd w:val="clear" w:color="auto" w:fill="FFFFFF"/>
          <w:lang w:val="en-US"/>
        </w:rPr>
        <w:instrText>mailto</w:instrText>
      </w:r>
      <w:r w:rsidRPr="00A70045">
        <w:rPr>
          <w:iCs/>
          <w:shd w:val="clear" w:color="auto" w:fill="FFFFFF"/>
        </w:rPr>
        <w:instrText>:</w:instrText>
      </w:r>
      <w:r w:rsidRPr="00A70045">
        <w:rPr>
          <w:iCs/>
          <w:shd w:val="clear" w:color="auto" w:fill="FFFFFF"/>
          <w:lang w:val="en-US"/>
        </w:rPr>
        <w:instrText>yadrihinskaya</w:instrText>
      </w:r>
      <w:r w:rsidRPr="00A70045">
        <w:rPr>
          <w:iCs/>
          <w:shd w:val="clear" w:color="auto" w:fill="FFFFFF"/>
        </w:rPr>
        <w:instrText>.</w:instrText>
      </w:r>
      <w:r w:rsidRPr="00A70045">
        <w:rPr>
          <w:iCs/>
          <w:shd w:val="clear" w:color="auto" w:fill="FFFFFF"/>
          <w:lang w:val="en-US"/>
        </w:rPr>
        <w:instrText>u</w:instrText>
      </w:r>
      <w:r w:rsidRPr="00A70045">
        <w:rPr>
          <w:iCs/>
          <w:shd w:val="clear" w:color="auto" w:fill="FFFFFF"/>
        </w:rPr>
        <w:instrText>@</w:instrText>
      </w:r>
      <w:r w:rsidRPr="00A70045">
        <w:rPr>
          <w:iCs/>
          <w:shd w:val="clear" w:color="auto" w:fill="FFFFFF"/>
          <w:lang w:val="en-US"/>
        </w:rPr>
        <w:instrText>edu</w:instrText>
      </w:r>
      <w:r w:rsidRPr="00A70045">
        <w:rPr>
          <w:iCs/>
          <w:shd w:val="clear" w:color="auto" w:fill="FFFFFF"/>
        </w:rPr>
        <w:instrText>.</w:instrText>
      </w:r>
      <w:r w:rsidRPr="00A70045">
        <w:rPr>
          <w:iCs/>
          <w:shd w:val="clear" w:color="auto" w:fill="FFFFFF"/>
          <w:lang w:val="en-US"/>
        </w:rPr>
        <w:instrText>narfu</w:instrText>
      </w:r>
      <w:r w:rsidRPr="00A70045">
        <w:rPr>
          <w:iCs/>
          <w:shd w:val="clear" w:color="auto" w:fill="FFFFFF"/>
        </w:rPr>
        <w:instrText>.</w:instrText>
      </w:r>
      <w:r w:rsidRPr="00A70045">
        <w:rPr>
          <w:iCs/>
          <w:shd w:val="clear" w:color="auto" w:fill="FFFFFF"/>
          <w:lang w:val="en-US"/>
        </w:rPr>
        <w:instrText>ru</w:instrText>
      </w:r>
      <w:r w:rsidRPr="00A70045">
        <w:rPr>
          <w:iCs/>
          <w:shd w:val="clear" w:color="auto" w:fill="FFFFFF"/>
        </w:rPr>
        <w:instrText xml:space="preserve">" </w:instrText>
      </w:r>
      <w:r>
        <w:rPr>
          <w:iCs/>
          <w:shd w:val="clear" w:color="auto" w:fill="FFFFFF"/>
          <w:lang w:val="en-US"/>
        </w:rPr>
        <w:fldChar w:fldCharType="separate"/>
      </w:r>
      <w:r w:rsidRPr="00A70045">
        <w:rPr>
          <w:rStyle w:val="ad"/>
        </w:rPr>
        <w:t>yadrihinskaya.u@edu.narfu.r</w:t>
      </w:r>
      <w:r w:rsidRPr="00A70045">
        <w:rPr>
          <w:rStyle w:val="ad"/>
          <w:lang w:val="en-US"/>
        </w:rPr>
        <w:t>u</w:t>
      </w:r>
      <w:r>
        <w:rPr>
          <w:iCs/>
          <w:shd w:val="clear" w:color="auto" w:fill="FFFFFF"/>
          <w:lang w:val="en-US"/>
        </w:rPr>
        <w:fldChar w:fldCharType="end"/>
      </w:r>
    </w:p>
    <w:p w14:paraId="37AA1994" w14:textId="77777777" w:rsidR="00B65026" w:rsidRPr="00A70045" w:rsidRDefault="00B65026" w:rsidP="00A70045">
      <w:pPr>
        <w:pStyle w:val="ac"/>
        <w:spacing w:before="0" w:beforeAutospacing="0" w:after="0" w:afterAutospacing="0"/>
        <w:jc w:val="center"/>
        <w:rPr>
          <w:iCs/>
          <w:shd w:val="clear" w:color="auto" w:fill="FFFFFF"/>
        </w:rPr>
      </w:pPr>
    </w:p>
    <w:p w14:paraId="370AF362" w14:textId="77777777" w:rsidR="00E87819" w:rsidRPr="004E338D" w:rsidRDefault="00994EA3" w:rsidP="00B600CD">
      <w:pPr>
        <w:pStyle w:val="ac"/>
        <w:spacing w:before="0" w:beforeAutospacing="0" w:after="120" w:afterAutospacing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Разработка урока по геометрии на тему «Центральная симметрия» в 8 классе с использованием ресурсов 1С</w:t>
      </w:r>
    </w:p>
    <w:p w14:paraId="3A27B77D" w14:textId="77777777" w:rsidR="00B15A16" w:rsidRPr="00B15A16" w:rsidRDefault="00B15A16" w:rsidP="00B600CD">
      <w:pPr>
        <w:pStyle w:val="ac"/>
        <w:spacing w:before="0" w:beforeAutospacing="0" w:after="0" w:afterAutospacing="0"/>
        <w:jc w:val="center"/>
        <w:rPr>
          <w:shd w:val="clear" w:color="auto" w:fill="FFFFFF"/>
          <w:lang w:val="en-US"/>
        </w:rPr>
      </w:pPr>
      <w:proofErr w:type="spellStart"/>
      <w:r w:rsidRPr="00B15A16">
        <w:rPr>
          <w:shd w:val="clear" w:color="auto" w:fill="FFFFFF"/>
          <w:lang w:val="en-US"/>
        </w:rPr>
        <w:t>Yadrihinskaya</w:t>
      </w:r>
      <w:proofErr w:type="spellEnd"/>
      <w:r>
        <w:rPr>
          <w:shd w:val="clear" w:color="auto" w:fill="FFFFFF"/>
          <w:lang w:val="en-US"/>
        </w:rPr>
        <w:t xml:space="preserve"> U.M.</w:t>
      </w:r>
    </w:p>
    <w:p w14:paraId="2BB1E502" w14:textId="69C51A7B" w:rsidR="00E87819" w:rsidRDefault="00E87819" w:rsidP="00A70045">
      <w:pPr>
        <w:pStyle w:val="ac"/>
        <w:spacing w:before="0" w:beforeAutospacing="0" w:after="0" w:afterAutospacing="0"/>
        <w:jc w:val="center"/>
        <w:rPr>
          <w:lang w:val="en-US"/>
        </w:rPr>
      </w:pPr>
      <w:r w:rsidRPr="00086AFE">
        <w:rPr>
          <w:lang w:val="en-US"/>
        </w:rPr>
        <w:t>Northern (Arctic) Federal University named after M.V. Lomonosov, Arkhangelsk</w:t>
      </w:r>
      <w:r w:rsidRPr="004E338D">
        <w:rPr>
          <w:lang w:val="en-US"/>
        </w:rPr>
        <w:t xml:space="preserve"> </w:t>
      </w:r>
    </w:p>
    <w:p w14:paraId="2170E846" w14:textId="77777777" w:rsidR="00B65026" w:rsidRPr="004E338D" w:rsidRDefault="00B65026" w:rsidP="00A70045">
      <w:pPr>
        <w:pStyle w:val="ac"/>
        <w:spacing w:before="0" w:beforeAutospacing="0" w:after="0" w:afterAutospacing="0"/>
        <w:jc w:val="center"/>
        <w:rPr>
          <w:lang w:val="en-US"/>
        </w:rPr>
      </w:pPr>
    </w:p>
    <w:p w14:paraId="07FCEC1D" w14:textId="77777777" w:rsidR="00446241" w:rsidRDefault="00994EA3" w:rsidP="00B600CD">
      <w:pPr>
        <w:pStyle w:val="ac"/>
        <w:spacing w:before="0" w:beforeAutospacing="0" w:after="120" w:afterAutospacing="0"/>
        <w:jc w:val="center"/>
        <w:rPr>
          <w:b/>
          <w:bCs/>
          <w:lang w:val="en-US"/>
        </w:rPr>
      </w:pPr>
      <w:r w:rsidRPr="00994EA3">
        <w:rPr>
          <w:b/>
          <w:bCs/>
          <w:lang w:val="en-US"/>
        </w:rPr>
        <w:t>Developing a geometry lesson on "Central Symmetry" for 8</w:t>
      </w:r>
      <w:r w:rsidRPr="00994EA3">
        <w:rPr>
          <w:b/>
          <w:bCs/>
          <w:vertAlign w:val="superscript"/>
          <w:lang w:val="en-US"/>
        </w:rPr>
        <w:t>th</w:t>
      </w:r>
      <w:r w:rsidRPr="00994EA3">
        <w:rPr>
          <w:b/>
          <w:bCs/>
          <w:lang w:val="en-US"/>
        </w:rPr>
        <w:t xml:space="preserve"> grade students using 1C resources </w:t>
      </w:r>
    </w:p>
    <w:p w14:paraId="62AB4249" w14:textId="4AA71C7E" w:rsidR="00086AFE" w:rsidRPr="00A70045" w:rsidRDefault="007530A3" w:rsidP="00B600CD">
      <w:pPr>
        <w:pStyle w:val="ac"/>
        <w:spacing w:before="0" w:beforeAutospacing="0" w:after="120" w:afterAutospacing="0"/>
        <w:jc w:val="center"/>
        <w:rPr>
          <w:b/>
          <w:bCs/>
        </w:rPr>
      </w:pPr>
      <w:r w:rsidRPr="00B878DC">
        <w:rPr>
          <w:b/>
          <w:bCs/>
        </w:rPr>
        <w:t>Аннотация</w:t>
      </w:r>
    </w:p>
    <w:p w14:paraId="5F1ACC13" w14:textId="223114BF" w:rsidR="007530A3" w:rsidRDefault="007530A3" w:rsidP="004E338D">
      <w:pPr>
        <w:pStyle w:val="ac"/>
        <w:spacing w:before="0" w:beforeAutospacing="0" w:after="0" w:afterAutospacing="0"/>
        <w:ind w:firstLine="708"/>
      </w:pPr>
      <w:r>
        <w:t>Статья посвящена</w:t>
      </w:r>
      <w:r w:rsidR="006272B4">
        <w:t xml:space="preserve"> </w:t>
      </w:r>
      <w:r w:rsidR="00A12E6E">
        <w:t>созданию ресурсов на платформе 1С для урока геометрии в 8 классе на тему «Центральная симметрия»</w:t>
      </w:r>
      <w:r w:rsidR="00446241">
        <w:t>.</w:t>
      </w:r>
    </w:p>
    <w:p w14:paraId="2213E1C6" w14:textId="77777777" w:rsidR="007530A3" w:rsidRPr="00B878DC" w:rsidRDefault="00B878DC" w:rsidP="004E338D">
      <w:pPr>
        <w:pStyle w:val="ac"/>
        <w:spacing w:before="120" w:beforeAutospacing="0" w:after="120" w:afterAutospacing="0"/>
        <w:jc w:val="center"/>
        <w:rPr>
          <w:b/>
          <w:bCs/>
          <w:lang w:val="en-US"/>
        </w:rPr>
      </w:pPr>
      <w:r w:rsidRPr="00B878DC">
        <w:rPr>
          <w:b/>
          <w:bCs/>
          <w:lang w:val="en-US"/>
        </w:rPr>
        <w:t>Abstract</w:t>
      </w:r>
    </w:p>
    <w:p w14:paraId="6FC93FD8" w14:textId="4FF5B73B" w:rsidR="00B878DC" w:rsidRDefault="00A12E6E" w:rsidP="004E338D">
      <w:pPr>
        <w:pStyle w:val="ac"/>
        <w:spacing w:before="0" w:beforeAutospacing="0" w:after="0" w:afterAutospacing="0"/>
        <w:ind w:firstLine="708"/>
        <w:rPr>
          <w:lang w:val="en-US"/>
        </w:rPr>
      </w:pPr>
      <w:r w:rsidRPr="00A12E6E">
        <w:rPr>
          <w:lang w:val="en-US"/>
        </w:rPr>
        <w:t>This article focuses on creating resources on the 1C platform for an 8</w:t>
      </w:r>
      <w:r w:rsidRPr="00A12E6E">
        <w:rPr>
          <w:vertAlign w:val="superscript"/>
          <w:lang w:val="en-US"/>
        </w:rPr>
        <w:t>th</w:t>
      </w:r>
      <w:r w:rsidRPr="004E338D">
        <w:rPr>
          <w:lang w:val="en-US"/>
        </w:rPr>
        <w:t xml:space="preserve"> </w:t>
      </w:r>
      <w:r w:rsidRPr="00A12E6E">
        <w:rPr>
          <w:lang w:val="en-US"/>
        </w:rPr>
        <w:t>grade geometry lesson on central symmetry</w:t>
      </w:r>
      <w:r w:rsidRPr="004E338D">
        <w:rPr>
          <w:lang w:val="en-US"/>
        </w:rPr>
        <w:t>.</w:t>
      </w:r>
    </w:p>
    <w:p w14:paraId="20833617" w14:textId="77777777" w:rsidR="00446241" w:rsidRPr="004E338D" w:rsidRDefault="00446241" w:rsidP="004E338D">
      <w:pPr>
        <w:pStyle w:val="ac"/>
        <w:spacing w:before="0" w:beforeAutospacing="0" w:after="0" w:afterAutospacing="0"/>
        <w:ind w:firstLine="708"/>
        <w:rPr>
          <w:lang w:val="en-US"/>
        </w:rPr>
      </w:pPr>
    </w:p>
    <w:p w14:paraId="16A33649" w14:textId="4E93BE3F" w:rsidR="008C596F" w:rsidRDefault="008C596F" w:rsidP="004E338D">
      <w:pPr>
        <w:pStyle w:val="ac"/>
        <w:spacing w:before="0" w:beforeAutospacing="0" w:after="0" w:afterAutospacing="0"/>
        <w:ind w:firstLine="357"/>
        <w:rPr>
          <w:b/>
          <w:bCs/>
          <w:i/>
          <w:iCs/>
        </w:rPr>
      </w:pPr>
      <w:r w:rsidRPr="00B600CD">
        <w:rPr>
          <w:b/>
          <w:bCs/>
        </w:rPr>
        <w:t>Ключевые слова:</w:t>
      </w:r>
      <w:r w:rsidR="00A12E6E">
        <w:t xml:space="preserve"> центральн</w:t>
      </w:r>
      <w:r w:rsidR="00446241">
        <w:t>ый,</w:t>
      </w:r>
      <w:r w:rsidR="00A12E6E">
        <w:t xml:space="preserve"> симметрия, осев</w:t>
      </w:r>
      <w:r w:rsidR="00446241">
        <w:t>ой,</w:t>
      </w:r>
      <w:r w:rsidR="00A12E6E">
        <w:t xml:space="preserve"> четырёхугольник, свойства, геометрия, конструктор, электронный</w:t>
      </w:r>
      <w:r w:rsidR="00446241">
        <w:t>,</w:t>
      </w:r>
      <w:r w:rsidR="00A12E6E">
        <w:t xml:space="preserve"> образовательный</w:t>
      </w:r>
      <w:r w:rsidR="00446241">
        <w:t>,</w:t>
      </w:r>
      <w:r w:rsidR="00A12E6E">
        <w:t xml:space="preserve"> ресурс, урок</w:t>
      </w:r>
    </w:p>
    <w:p w14:paraId="0E6648E4" w14:textId="14F64B7C" w:rsidR="001E4BE7" w:rsidRPr="00390E4F" w:rsidRDefault="008C596F" w:rsidP="004E338D">
      <w:pPr>
        <w:pStyle w:val="ac"/>
        <w:spacing w:before="0" w:beforeAutospacing="0" w:after="0" w:afterAutospacing="0"/>
        <w:ind w:firstLine="357"/>
        <w:rPr>
          <w:lang w:val="en-US"/>
        </w:rPr>
      </w:pPr>
      <w:r w:rsidRPr="00B600CD">
        <w:rPr>
          <w:b/>
          <w:bCs/>
          <w:lang w:val="en-US"/>
        </w:rPr>
        <w:t>Keywords</w:t>
      </w:r>
      <w:r w:rsidRPr="00B600CD">
        <w:rPr>
          <w:lang w:val="en-US"/>
        </w:rPr>
        <w:t>:</w:t>
      </w:r>
      <w:r w:rsidR="001E4BE7" w:rsidRPr="004E338D">
        <w:rPr>
          <w:lang w:val="en-US"/>
        </w:rPr>
        <w:t xml:space="preserve"> </w:t>
      </w:r>
      <w:r w:rsidR="00A12E6E" w:rsidRPr="004E338D">
        <w:rPr>
          <w:lang w:val="en-US"/>
        </w:rPr>
        <w:t>central symmetry, axial symmetry, quadrilateral, properties, geometry, constructor, electronic educational resource, lesson</w:t>
      </w:r>
    </w:p>
    <w:p w14:paraId="04C26F47" w14:textId="77777777" w:rsidR="00B600CD" w:rsidRPr="00390E4F" w:rsidRDefault="00B600CD" w:rsidP="004E338D">
      <w:pPr>
        <w:pStyle w:val="ac"/>
        <w:spacing w:before="0" w:beforeAutospacing="0" w:after="0" w:afterAutospacing="0"/>
        <w:ind w:firstLine="357"/>
        <w:rPr>
          <w:lang w:val="en-US"/>
        </w:rPr>
      </w:pPr>
    </w:p>
    <w:p w14:paraId="0507196A" w14:textId="47BA8A4B" w:rsidR="00671812" w:rsidRDefault="0032391E" w:rsidP="004E338D">
      <w:pPr>
        <w:pStyle w:val="ac"/>
        <w:spacing w:before="0" w:beforeAutospacing="0" w:after="0" w:afterAutospacing="0"/>
        <w:ind w:firstLine="357"/>
        <w:jc w:val="both"/>
      </w:pPr>
      <w:r>
        <w:t>В соответствии с требованиями</w:t>
      </w:r>
      <w:r w:rsidR="00AA474A">
        <w:t xml:space="preserve"> Федера</w:t>
      </w:r>
      <w:r>
        <w:t xml:space="preserve">льного </w:t>
      </w:r>
      <w:r w:rsidR="00B600CD">
        <w:t>г</w:t>
      </w:r>
      <w:r>
        <w:t>осударственного образовательного стандарта образовательные организации разрабатывают программу основного общего образования, которая реализуется через образовательную деятельность педагогов. При усвоении программ основного общего образования учащи</w:t>
      </w:r>
      <w:r w:rsidR="00446241">
        <w:t>е</w:t>
      </w:r>
      <w:r>
        <w:t xml:space="preserve">ся демонстрируют </w:t>
      </w:r>
      <w:bookmarkStart w:id="0" w:name="_Hlk215330493"/>
      <w:r>
        <w:t>личностные, предметные и метапредметные результаты.</w:t>
      </w:r>
    </w:p>
    <w:bookmarkEnd w:id="0"/>
    <w:p w14:paraId="7C66AF07" w14:textId="5A584C91" w:rsidR="0032391E" w:rsidRDefault="0032391E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В современном мире </w:t>
      </w:r>
      <w:r w:rsidR="006B0F36">
        <w:t>ИКТ</w:t>
      </w:r>
      <w:r>
        <w:t xml:space="preserve"> можно встретить во всех сферах нашей жизни. Образование не стало исключением. При реализации образовательных программ нередко используются электронные образовательные ресурсы </w:t>
      </w:r>
      <w:r w:rsidRPr="0032391E">
        <w:t>[</w:t>
      </w:r>
      <w:r w:rsidR="00B56538">
        <w:t>5</w:t>
      </w:r>
      <w:r w:rsidRPr="0032391E">
        <w:t>].</w:t>
      </w:r>
    </w:p>
    <w:p w14:paraId="0A55903D" w14:textId="77777777" w:rsidR="0032391E" w:rsidRDefault="006B0F36" w:rsidP="004E338D">
      <w:pPr>
        <w:pStyle w:val="ac"/>
        <w:spacing w:before="0" w:beforeAutospacing="0" w:after="0" w:afterAutospacing="0"/>
        <w:ind w:firstLine="357"/>
        <w:jc w:val="both"/>
      </w:pPr>
      <w:r>
        <w:t>Электронные образовательные ресурсы значительно упрощают проведение уроков. С их помощью преподаватель может не самостоятельно проверять правильность, например, решения уравнений, а разработать ресурс и собрать обратную связь (результаты прохождения). Также можно эффективно использовать разнообразные ресурсы для улучшения наглядности, например, при изучении геометрии. Современные образовательные ресурсы также более интересны и для самих обучающихся, так как они живут в «цифровом» мире.</w:t>
      </w:r>
    </w:p>
    <w:p w14:paraId="0F8B2ED5" w14:textId="09936046" w:rsidR="002E3A52" w:rsidRDefault="002E3A52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В САФУ нам рассказали о конкурсе для молодых преподавателей от </w:t>
      </w:r>
      <w:r w:rsidR="00B600CD">
        <w:t>фирмы</w:t>
      </w:r>
      <w:r>
        <w:t xml:space="preserve"> </w:t>
      </w:r>
      <w:r w:rsidR="00446241">
        <w:t>«</w:t>
      </w:r>
      <w:r>
        <w:t>1С</w:t>
      </w:r>
      <w:r w:rsidR="00446241">
        <w:t>»</w:t>
      </w:r>
      <w:r>
        <w:t xml:space="preserve">. </w:t>
      </w:r>
      <w:r w:rsidR="00E303EA">
        <w:t xml:space="preserve">Для участия в нём необходимо было разработать технологическую карту урока с использованием </w:t>
      </w:r>
      <w:r w:rsidR="00B600CD">
        <w:t xml:space="preserve">цифровых </w:t>
      </w:r>
      <w:r w:rsidR="00E303EA">
        <w:t>ресурсов</w:t>
      </w:r>
      <w:r w:rsidR="00B600CD">
        <w:t xml:space="preserve"> и инструментов 1С</w:t>
      </w:r>
      <w:r w:rsidR="00E303EA">
        <w:t xml:space="preserve">. </w:t>
      </w:r>
    </w:p>
    <w:p w14:paraId="69905D78" w14:textId="087E310B" w:rsidR="00E303EA" w:rsidRDefault="000545C3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Для участия в конкурсе я выбрала 8 класс и тему урока «Центральная симметрия». </w:t>
      </w:r>
      <w:r w:rsidR="00E303EA">
        <w:t>При р</w:t>
      </w:r>
      <w:r w:rsidR="00175E1E">
        <w:t xml:space="preserve">азработке технологической карты урока на платформе </w:t>
      </w:r>
      <w:r w:rsidR="00446241">
        <w:t>«</w:t>
      </w:r>
      <w:r w:rsidR="00175E1E">
        <w:t>1</w:t>
      </w:r>
      <w:proofErr w:type="gramStart"/>
      <w:r w:rsidR="00175E1E">
        <w:t>С</w:t>
      </w:r>
      <w:r w:rsidR="0073535B">
        <w:t>:Урок</w:t>
      </w:r>
      <w:proofErr w:type="gramEnd"/>
      <w:r w:rsidR="00446241">
        <w:t>»</w:t>
      </w:r>
      <w:r w:rsidR="00175E1E">
        <w:t xml:space="preserve"> я не обнаружила подходящих ресурсов для своего урока и создала с</w:t>
      </w:r>
      <w:r w:rsidR="00446241">
        <w:t>обственные.</w:t>
      </w:r>
    </w:p>
    <w:p w14:paraId="625EB85B" w14:textId="35C4EA1F" w:rsidR="00175E1E" w:rsidRDefault="003F0ED5" w:rsidP="004E338D">
      <w:pPr>
        <w:pStyle w:val="ac"/>
        <w:spacing w:before="0" w:beforeAutospacing="0" w:after="0" w:afterAutospacing="0"/>
        <w:ind w:firstLine="357"/>
        <w:jc w:val="both"/>
      </w:pPr>
      <w:r>
        <w:t>На этапе актуализации знаний учителя традиционно используют такие методы</w:t>
      </w:r>
      <w:r w:rsidR="00446241">
        <w:t>,</w:t>
      </w:r>
      <w:r>
        <w:t xml:space="preserve"> как опрос или беседа, иногда этот этап и вовсе не выделяется. Для</w:t>
      </w:r>
      <w:r w:rsidR="00175E1E">
        <w:t xml:space="preserve"> </w:t>
      </w:r>
      <w:r>
        <w:t>актуализации знаний учащихся</w:t>
      </w:r>
      <w:r w:rsidR="00175E1E">
        <w:t xml:space="preserve"> я разработала тест на платформе </w:t>
      </w:r>
      <w:r w:rsidR="00446241">
        <w:t>«1</w:t>
      </w:r>
      <w:proofErr w:type="gramStart"/>
      <w:r w:rsidR="00446241">
        <w:t>С:Урок</w:t>
      </w:r>
      <w:proofErr w:type="gramEnd"/>
      <w:r w:rsidR="00446241">
        <w:t xml:space="preserve">» </w:t>
      </w:r>
      <w:r w:rsidR="00175E1E">
        <w:t xml:space="preserve">с помощью </w:t>
      </w:r>
      <w:r w:rsidR="00446241">
        <w:t>«К</w:t>
      </w:r>
      <w:r w:rsidR="00175E1E">
        <w:t>онструктора тестов</w:t>
      </w:r>
      <w:r w:rsidR="00446241">
        <w:t>»</w:t>
      </w:r>
      <w:r w:rsidR="00175E1E">
        <w:t xml:space="preserve">. </w:t>
      </w:r>
      <w:r>
        <w:t>Данный тест направлен на систематизацию знаний учащихся о свойствах четырёхугольников</w:t>
      </w:r>
      <w:r w:rsidR="00775354">
        <w:t xml:space="preserve"> и состоит из 7 вопросов, где нужно выбрать один или несколько </w:t>
      </w:r>
      <w:r w:rsidR="00645B40">
        <w:t xml:space="preserve">вариантов </w:t>
      </w:r>
      <w:r w:rsidR="00775354">
        <w:t>ответов</w:t>
      </w:r>
      <w:r>
        <w:t>.</w:t>
      </w:r>
    </w:p>
    <w:p w14:paraId="66D36D3F" w14:textId="77777777" w:rsidR="00775354" w:rsidRDefault="00775354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775354">
        <w:rPr>
          <w:noProof/>
        </w:rPr>
        <w:lastRenderedPageBreak/>
        <w:drawing>
          <wp:inline distT="0" distB="0" distL="0" distR="0" wp14:anchorId="1323F8E8" wp14:editId="3EE79149">
            <wp:extent cx="5352259" cy="2238375"/>
            <wp:effectExtent l="19050" t="19050" r="203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821" cy="22565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130332" w14:textId="7299A1CD" w:rsidR="00671812" w:rsidRPr="00775354" w:rsidRDefault="00775354" w:rsidP="004E338D">
      <w:pPr>
        <w:pStyle w:val="ae"/>
        <w:spacing w:after="240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2316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B813E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77535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Тест «Свойства четырёхугольника»</w:t>
      </w:r>
    </w:p>
    <w:p w14:paraId="6C6E71EC" w14:textId="37FCB01C" w:rsidR="00007CAB" w:rsidRPr="00007CAB" w:rsidRDefault="00007CAB" w:rsidP="004E338D">
      <w:pPr>
        <w:pStyle w:val="ac"/>
        <w:ind w:firstLine="357"/>
        <w:jc w:val="both"/>
      </w:pPr>
      <w:r>
        <w:t>Далее, на этапе п</w:t>
      </w:r>
      <w:r w:rsidRPr="00007CAB">
        <w:t>остановк</w:t>
      </w:r>
      <w:r>
        <w:t>и</w:t>
      </w:r>
      <w:r w:rsidRPr="00007CAB">
        <w:t xml:space="preserve"> цели</w:t>
      </w:r>
      <w:r w:rsidR="00C931D9">
        <w:t xml:space="preserve">, </w:t>
      </w:r>
      <w:r w:rsidRPr="00007CAB">
        <w:t>задач урока</w:t>
      </w:r>
      <w:r w:rsidR="00C931D9">
        <w:t xml:space="preserve"> и м</w:t>
      </w:r>
      <w:r w:rsidRPr="00007CAB">
        <w:t>отиваци</w:t>
      </w:r>
      <w:r w:rsidR="00C931D9">
        <w:t>и</w:t>
      </w:r>
      <w:r w:rsidRPr="00007CAB">
        <w:t xml:space="preserve"> учебной деятельности учащи</w:t>
      </w:r>
      <w:r w:rsidR="00C931D9">
        <w:t xml:space="preserve">мся, согласно современным требованиям, предлагается самим открыть для себя новую тему, учитель же только направляет. Задача учителя на данном этапе урока </w:t>
      </w:r>
      <w:r w:rsidR="00446241" w:rsidRPr="00446241">
        <w:t>—</w:t>
      </w:r>
      <w:r w:rsidR="00C931D9">
        <w:t xml:space="preserve"> замотивировать учащихся это сделать. С помощью «Математического конструктора» я разработала интерактивное задание сначала на повторение осевой симметрии, а затем с помощью «Конструктора тестов» предложила ученикам определить второй вид симметрии (рис. 2)</w:t>
      </w:r>
      <w:r w:rsidR="00DE5443">
        <w:t>, чем поставила проблему нехватки знаний.</w:t>
      </w:r>
    </w:p>
    <w:p w14:paraId="641565FD" w14:textId="77777777" w:rsidR="00C931D9" w:rsidRDefault="00C931D9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C931D9">
        <w:rPr>
          <w:noProof/>
        </w:rPr>
        <w:drawing>
          <wp:inline distT="0" distB="0" distL="0" distR="0" wp14:anchorId="276474C0" wp14:editId="0712F2B0">
            <wp:extent cx="3507470" cy="3171846"/>
            <wp:effectExtent l="19050" t="19050" r="17145" b="9525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5F2D5F6-3B4A-43C3-8ECF-D3F485C87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5F2D5F6-3B4A-43C3-8ECF-D3F485C87A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20293" t="2198" r="16847" b="5567"/>
                    <a:stretch/>
                  </pic:blipFill>
                  <pic:spPr>
                    <a:xfrm>
                      <a:off x="0" y="0"/>
                      <a:ext cx="3619300" cy="327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F69379" w14:textId="79AD4402" w:rsidR="00775354" w:rsidRPr="00923161" w:rsidRDefault="00C931D9" w:rsidP="004E338D">
      <w:pPr>
        <w:pStyle w:val="ae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2316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2</w:t>
      </w: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B813E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C931D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Интерактивное задание</w:t>
      </w:r>
    </w:p>
    <w:p w14:paraId="45844666" w14:textId="77777777" w:rsidR="00C931D9" w:rsidRDefault="00DE5443" w:rsidP="004E338D">
      <w:pPr>
        <w:pStyle w:val="ac"/>
        <w:spacing w:before="0" w:beforeAutospacing="0" w:after="0" w:afterAutospacing="0"/>
        <w:ind w:firstLine="357"/>
        <w:jc w:val="both"/>
      </w:pPr>
      <w:r>
        <w:t>На этапе первичного закрепления обучающиеся решают практические задания. Одно из таких заданий я разработала в «Математическом конструкторе». Задание можно выполнять как в тетрадях, так и выдавать ссылки на эти задания. Однако, облегчая работу учителя, в задании предусмотрена автопроверка, поэтому рациональнее всего предоставить обучающимся ссылки и демонстрировать процесс построения на доске (рис. 3).</w:t>
      </w:r>
    </w:p>
    <w:p w14:paraId="7E8D8ECB" w14:textId="77777777" w:rsidR="002F1ADC" w:rsidRDefault="00DE5443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DE5443">
        <w:rPr>
          <w:noProof/>
        </w:rPr>
        <w:lastRenderedPageBreak/>
        <w:drawing>
          <wp:inline distT="0" distB="0" distL="0" distR="0" wp14:anchorId="4700F053" wp14:editId="682F81ED">
            <wp:extent cx="4598086" cy="2946840"/>
            <wp:effectExtent l="19050" t="19050" r="12065" b="2540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B73AD128-A312-467B-86CE-9A488B1E6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B73AD128-A312-467B-86CE-9A488B1E6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569" cy="29721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ABF67D" w14:textId="0716EF2D" w:rsidR="00DE5443" w:rsidRPr="002F1ADC" w:rsidRDefault="002F1ADC" w:rsidP="004E338D">
      <w:pPr>
        <w:pStyle w:val="ae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2316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3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B813E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Интеракти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в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ное задание</w:t>
      </w:r>
    </w:p>
    <w:p w14:paraId="3B1BCCE3" w14:textId="58518C0B" w:rsidR="00DE5443" w:rsidRDefault="00DE5443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Второе задание тоже даётся на этапе первичного закрепления знаний. Здесь ученикам предлагается выполнить задание самостоятельно </w:t>
      </w:r>
      <w:r w:rsidR="00B813E9">
        <w:t>и</w:t>
      </w:r>
      <w:r>
        <w:t xml:space="preserve"> тоже предусмотрена автопроверка (рис. 4).</w:t>
      </w:r>
      <w:r w:rsidR="00645B40">
        <w:t xml:space="preserve"> </w:t>
      </w:r>
      <w:r w:rsidR="00446241">
        <w:t>«</w:t>
      </w:r>
      <w:r w:rsidR="00645B40">
        <w:t>Математический конструктор</w:t>
      </w:r>
      <w:r w:rsidR="00446241">
        <w:t>»</w:t>
      </w:r>
      <w:r w:rsidR="00645B40">
        <w:t xml:space="preserve"> предлагает </w:t>
      </w:r>
      <w:r w:rsidR="00446241">
        <w:t xml:space="preserve">широкие </w:t>
      </w:r>
      <w:r w:rsidR="00645B40">
        <w:t>возможности: нахождение различных величин, многократное изменение чертежа и т.</w:t>
      </w:r>
      <w:r w:rsidR="00446241">
        <w:t xml:space="preserve"> </w:t>
      </w:r>
      <w:r w:rsidR="00645B40">
        <w:t>д. Построение центральной симметрии занимает немало времени, и его проверка</w:t>
      </w:r>
      <w:r w:rsidR="00B65026">
        <w:t>,</w:t>
      </w:r>
      <w:r w:rsidR="00645B40">
        <w:t xml:space="preserve"> соответственно</w:t>
      </w:r>
      <w:r w:rsidR="00B65026">
        <w:t>,</w:t>
      </w:r>
      <w:r w:rsidR="00645B40">
        <w:t xml:space="preserve"> тоже, поэтому я решила использовать </w:t>
      </w:r>
      <w:r w:rsidR="00B65026">
        <w:t>«К</w:t>
      </w:r>
      <w:r w:rsidR="00645B40">
        <w:t>онструктор</w:t>
      </w:r>
      <w:r w:rsidR="00B65026">
        <w:t>»</w:t>
      </w:r>
      <w:r w:rsidR="00645B40">
        <w:t xml:space="preserve"> для упрощения деятельности учащихся и педагогов.</w:t>
      </w:r>
    </w:p>
    <w:p w14:paraId="348FF223" w14:textId="77777777" w:rsidR="002F1ADC" w:rsidRDefault="00DE5443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DE5443">
        <w:rPr>
          <w:noProof/>
        </w:rPr>
        <w:drawing>
          <wp:inline distT="0" distB="0" distL="0" distR="0" wp14:anchorId="366108B8" wp14:editId="3EC3AA54">
            <wp:extent cx="4243222" cy="2717992"/>
            <wp:effectExtent l="19050" t="19050" r="24130" b="25400"/>
            <wp:docPr id="4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E09D5B62-D768-4DFB-B051-1B2D640C54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E09D5B62-D768-4DFB-B051-1B2D640C54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806" cy="27427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49021C" w14:textId="22FBB566" w:rsidR="00645B40" w:rsidRDefault="002F1ADC" w:rsidP="004E338D">
      <w:pPr>
        <w:pStyle w:val="ae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="0092316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4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B813E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2F1AD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Интерактивное задание</w:t>
      </w:r>
    </w:p>
    <w:p w14:paraId="38E29409" w14:textId="4B767277" w:rsidR="00645B40" w:rsidRPr="00645B40" w:rsidRDefault="00645B40" w:rsidP="004E338D">
      <w:pPr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домашнего задания также полезно закрепить навыки построения центральной симметрии. Здесь я тоже использовала </w:t>
      </w:r>
      <w:r w:rsidR="00B65026">
        <w:rPr>
          <w:rFonts w:ascii="Times New Roman" w:hAnsi="Times New Roman" w:cs="Times New Roman"/>
        </w:rPr>
        <w:t>«М</w:t>
      </w:r>
      <w:r>
        <w:rPr>
          <w:rFonts w:ascii="Times New Roman" w:hAnsi="Times New Roman" w:cs="Times New Roman"/>
        </w:rPr>
        <w:t>атематический конструктор</w:t>
      </w:r>
      <w:r w:rsidR="00B6502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 автопроверкой (рис. 5). Также это задание предусматривает проверку знаний не только центральной, но и осевой симметрии.</w:t>
      </w:r>
    </w:p>
    <w:p w14:paraId="6755E905" w14:textId="77777777" w:rsidR="00923161" w:rsidRDefault="00923161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923161">
        <w:rPr>
          <w:noProof/>
        </w:rPr>
        <w:lastRenderedPageBreak/>
        <w:drawing>
          <wp:inline distT="0" distB="0" distL="0" distR="0" wp14:anchorId="46F283DE" wp14:editId="2607F186">
            <wp:extent cx="4208322" cy="2708727"/>
            <wp:effectExtent l="19050" t="19050" r="20955" b="15875"/>
            <wp:docPr id="5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A08D225-1D75-429C-80AF-DEE13A2300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A08D225-1D75-429C-80AF-DEE13A2300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811" cy="27270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D95728" w14:textId="6893FF54" w:rsidR="00DE5443" w:rsidRPr="00923161" w:rsidRDefault="00923161" w:rsidP="004E338D">
      <w:pPr>
        <w:pStyle w:val="ae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5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B813E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Домашнее задание №</w:t>
      </w:r>
      <w:r w:rsidR="0044624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1</w:t>
      </w:r>
    </w:p>
    <w:p w14:paraId="5DF17A69" w14:textId="1A120B5C" w:rsidR="00923161" w:rsidRDefault="00645B40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Кроме их построения нужно закрепить умение отличать виды симметрии (рис. 6). Для этого я использовала один из вариантов вопросов в </w:t>
      </w:r>
      <w:r w:rsidR="00B65026">
        <w:t>«К</w:t>
      </w:r>
      <w:r>
        <w:t>онструкторе тестов</w:t>
      </w:r>
      <w:r w:rsidR="00B65026">
        <w:t>»</w:t>
      </w:r>
      <w:r>
        <w:t>. Здесь необходимо распределять фигуры, которые обладают соответствующей симметрией</w:t>
      </w:r>
      <w:r w:rsidR="000B50EC">
        <w:t>, по столбцам</w:t>
      </w:r>
      <w:r>
        <w:t>.</w:t>
      </w:r>
    </w:p>
    <w:p w14:paraId="13F20908" w14:textId="77777777" w:rsidR="00923161" w:rsidRDefault="00923161" w:rsidP="004E338D">
      <w:pPr>
        <w:pStyle w:val="ac"/>
        <w:keepNext/>
        <w:spacing w:before="0" w:beforeAutospacing="0" w:after="0" w:afterAutospacing="0"/>
        <w:ind w:firstLine="357"/>
        <w:jc w:val="center"/>
      </w:pPr>
      <w:r w:rsidRPr="00923161">
        <w:rPr>
          <w:noProof/>
        </w:rPr>
        <w:drawing>
          <wp:inline distT="0" distB="0" distL="0" distR="0" wp14:anchorId="4CC82CDC" wp14:editId="3C33F83B">
            <wp:extent cx="4415317" cy="2694889"/>
            <wp:effectExtent l="19050" t="19050" r="23495" b="10795"/>
            <wp:docPr id="6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5DD41E22-6CFD-4B7A-B68A-1E7CD7AE67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5DD41E22-6CFD-4B7A-B68A-1E7CD7AE67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426" cy="2718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512730" w14:textId="10B73706" w:rsidR="00923161" w:rsidRPr="00645B40" w:rsidRDefault="00923161" w:rsidP="004E338D">
      <w:pPr>
        <w:pStyle w:val="ae"/>
        <w:ind w:firstLine="357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Рисунок 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Рисунок \* ARABIC </w:instrTex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92316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6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="000B50E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Pr="0092316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Домашнее задание №</w:t>
      </w:r>
      <w:r w:rsidR="0044624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45B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2</w:t>
      </w:r>
    </w:p>
    <w:p w14:paraId="0F592785" w14:textId="77777777" w:rsidR="00671812" w:rsidRDefault="00671812" w:rsidP="004E338D">
      <w:pPr>
        <w:pStyle w:val="ac"/>
        <w:spacing w:before="0" w:beforeAutospacing="0" w:after="0" w:afterAutospacing="0"/>
        <w:ind w:firstLine="357"/>
        <w:jc w:val="both"/>
      </w:pPr>
      <w:r>
        <w:t>Стоит отметить, что на платформе 1С доступно множество полезных цифровых ресурсов по различным предметам и темам. Также есть шаблоны заданий, которые можно редактировать и создавать свои ресурсы.</w:t>
      </w:r>
    </w:p>
    <w:p w14:paraId="6A4DCCF1" w14:textId="414A90E1" w:rsidR="008E50E1" w:rsidRDefault="008E50E1" w:rsidP="004E338D">
      <w:pPr>
        <w:pStyle w:val="ac"/>
        <w:spacing w:before="0" w:beforeAutospacing="0" w:after="0" w:afterAutospacing="0"/>
        <w:ind w:firstLine="357"/>
        <w:jc w:val="both"/>
      </w:pPr>
      <w:r>
        <w:t xml:space="preserve">Применение цифровых образовательных ресурсов не только </w:t>
      </w:r>
      <w:r w:rsidR="00671812">
        <w:t xml:space="preserve">вовлекает учащихся в процесс образования, повышая их мотивацию к </w:t>
      </w:r>
      <w:r w:rsidR="00B65026">
        <w:t>учебе</w:t>
      </w:r>
      <w:r w:rsidR="00671812">
        <w:t>, но и формирует навыки самостоятельно</w:t>
      </w:r>
      <w:r w:rsidR="00B65026">
        <w:t>й</w:t>
      </w:r>
      <w:r w:rsidR="00671812">
        <w:t xml:space="preserve"> деятельности, облегчает проверку работ учащихся</w:t>
      </w:r>
      <w:r w:rsidR="00B65026">
        <w:t>,</w:t>
      </w:r>
      <w:r w:rsidR="00671812">
        <w:t xml:space="preserve"> особенно на этапах актуализации и первичного закрепления знаний.</w:t>
      </w:r>
    </w:p>
    <w:p w14:paraId="45BC1929" w14:textId="77777777" w:rsidR="004079C0" w:rsidRPr="004079C0" w:rsidRDefault="004079C0" w:rsidP="004E338D">
      <w:pPr>
        <w:pStyle w:val="ac"/>
        <w:spacing w:before="120" w:beforeAutospacing="0" w:after="120" w:afterAutospacing="0"/>
        <w:ind w:firstLine="357"/>
        <w:rPr>
          <w:b/>
          <w:bCs/>
        </w:rPr>
      </w:pPr>
      <w:r w:rsidRPr="004079C0">
        <w:rPr>
          <w:b/>
          <w:bCs/>
        </w:rPr>
        <w:t>Литература</w:t>
      </w:r>
    </w:p>
    <w:p w14:paraId="2C4BB866" w14:textId="4F770FDE" w:rsidR="00446241" w:rsidRDefault="00923161" w:rsidP="00446241">
      <w:pPr>
        <w:pStyle w:val="ac"/>
        <w:numPr>
          <w:ilvl w:val="0"/>
          <w:numId w:val="3"/>
        </w:numPr>
        <w:spacing w:before="0" w:beforeAutospacing="0" w:after="0" w:afterAutospacing="0"/>
        <w:jc w:val="both"/>
      </w:pPr>
      <w:r w:rsidRPr="00D43BDB">
        <w:t>«1</w:t>
      </w:r>
      <w:proofErr w:type="gramStart"/>
      <w:r w:rsidRPr="00D43BDB">
        <w:t>C:Конструктор</w:t>
      </w:r>
      <w:proofErr w:type="gramEnd"/>
      <w:r w:rsidRPr="00D43BDB">
        <w:t xml:space="preserve"> тестов» </w:t>
      </w:r>
      <w:r w:rsidR="00446241" w:rsidRPr="00446241">
        <w:t>—</w:t>
      </w:r>
      <w:r w:rsidRPr="00D43BDB">
        <w:t xml:space="preserve"> </w:t>
      </w:r>
      <w:r w:rsidR="00D43BDB">
        <w:t>конструктор</w:t>
      </w:r>
      <w:r w:rsidRPr="00D43BDB">
        <w:t xml:space="preserve"> для создания разнообразных типов тестовых заданий с автоматической проверкой. </w:t>
      </w:r>
      <w:r w:rsidR="00446241" w:rsidRPr="00446241">
        <w:t>—</w:t>
      </w:r>
      <w:r w:rsidR="00446241">
        <w:t xml:space="preserve"> </w:t>
      </w:r>
      <w:r w:rsidRPr="00D43BDB">
        <w:t>URL</w:t>
      </w:r>
      <w:r w:rsidR="00D43BDB">
        <w:t xml:space="preserve">: </w:t>
      </w:r>
      <w:hyperlink r:id="rId17" w:history="1">
        <w:r w:rsidR="00446241" w:rsidRPr="0046594B">
          <w:rPr>
            <w:rStyle w:val="ad"/>
          </w:rPr>
          <w:t>https://urok.1c.ru/constructor/qti/</w:t>
        </w:r>
      </w:hyperlink>
      <w:r w:rsidR="00446241">
        <w:t>, дата посещения: 14.12.2025.</w:t>
      </w:r>
    </w:p>
    <w:p w14:paraId="7DCEFA5C" w14:textId="4E7ABEBD" w:rsidR="00446241" w:rsidRDefault="00D43BDB" w:rsidP="00A70045">
      <w:pPr>
        <w:pStyle w:val="ac"/>
        <w:numPr>
          <w:ilvl w:val="0"/>
          <w:numId w:val="3"/>
        </w:numPr>
        <w:spacing w:before="0" w:beforeAutospacing="0" w:after="0" w:afterAutospacing="0"/>
        <w:jc w:val="both"/>
      </w:pPr>
      <w:r w:rsidRPr="00D43BDB">
        <w:t>«1</w:t>
      </w:r>
      <w:proofErr w:type="gramStart"/>
      <w:r w:rsidRPr="00D43BDB">
        <w:t>C:</w:t>
      </w:r>
      <w:r>
        <w:t>К</w:t>
      </w:r>
      <w:r w:rsidRPr="00D43BDB">
        <w:t>онструктор</w:t>
      </w:r>
      <w:proofErr w:type="gramEnd"/>
      <w:r>
        <w:t xml:space="preserve"> урока</w:t>
      </w:r>
      <w:r w:rsidRPr="00D43BDB">
        <w:t xml:space="preserve">» </w:t>
      </w:r>
      <w:r w:rsidR="00446241" w:rsidRPr="00446241">
        <w:t>—</w:t>
      </w:r>
      <w:r w:rsidR="00446241">
        <w:t xml:space="preserve"> </w:t>
      </w:r>
      <w:r>
        <w:t xml:space="preserve">цифровой инструмент, автоматизирующий процесс создания плана-конспекта урока. </w:t>
      </w:r>
      <w:r w:rsidR="00446241" w:rsidRPr="00446241">
        <w:t>—</w:t>
      </w:r>
      <w:r w:rsidR="00446241">
        <w:t xml:space="preserve"> </w:t>
      </w:r>
      <w:r w:rsidRPr="00D43BDB">
        <w:t>URL</w:t>
      </w:r>
      <w:r>
        <w:t xml:space="preserve">: </w:t>
      </w:r>
      <w:hyperlink r:id="rId18" w:history="1">
        <w:r w:rsidR="00446241" w:rsidRPr="0046594B">
          <w:rPr>
            <w:rStyle w:val="ad"/>
          </w:rPr>
          <w:t>https://urok.1c.ru/constructor/lessons/personal/</w:t>
        </w:r>
      </w:hyperlink>
      <w:r w:rsidR="00446241">
        <w:t>, дата посещения: 14.12.2025.</w:t>
      </w:r>
      <w:r>
        <w:t xml:space="preserve"> </w:t>
      </w:r>
    </w:p>
    <w:p w14:paraId="4659F4EC" w14:textId="136D73BF" w:rsidR="00446241" w:rsidRPr="00D43BDB" w:rsidRDefault="00923161" w:rsidP="00A70045">
      <w:pPr>
        <w:pStyle w:val="ac"/>
        <w:numPr>
          <w:ilvl w:val="0"/>
          <w:numId w:val="3"/>
        </w:numPr>
        <w:spacing w:before="0" w:beforeAutospacing="0" w:after="0" w:afterAutospacing="0"/>
        <w:jc w:val="both"/>
      </w:pPr>
      <w:r w:rsidRPr="00D43BDB">
        <w:t>«1</w:t>
      </w:r>
      <w:proofErr w:type="gramStart"/>
      <w:r w:rsidRPr="00D43BDB">
        <w:t>C:Математический</w:t>
      </w:r>
      <w:proofErr w:type="gramEnd"/>
      <w:r w:rsidRPr="00D43BDB">
        <w:t xml:space="preserve"> конструктор» </w:t>
      </w:r>
      <w:r w:rsidR="00446241" w:rsidRPr="00446241">
        <w:t>—</w:t>
      </w:r>
      <w:r w:rsidRPr="00D43BDB">
        <w:t xml:space="preserve"> </w:t>
      </w:r>
      <w:r w:rsidR="00D43BDB">
        <w:t>программная среда</w:t>
      </w:r>
      <w:r w:rsidRPr="00D43BDB">
        <w:t xml:space="preserve"> для создания интерактивных математических моделей.</w:t>
      </w:r>
      <w:r w:rsidR="00446241" w:rsidRPr="00446241">
        <w:t xml:space="preserve"> —</w:t>
      </w:r>
      <w:r w:rsidRPr="00D43BDB">
        <w:t xml:space="preserve"> URL:</w:t>
      </w:r>
      <w:r w:rsidR="00D43BDB">
        <w:t xml:space="preserve"> </w:t>
      </w:r>
      <w:hyperlink r:id="rId19" w:history="1">
        <w:r w:rsidR="00446241" w:rsidRPr="0046594B">
          <w:rPr>
            <w:rStyle w:val="ad"/>
          </w:rPr>
          <w:t>https://urok.1c.ru/constructor/mathkit/personal/</w:t>
        </w:r>
      </w:hyperlink>
      <w:r w:rsidR="00446241">
        <w:t>, дата посещения: 14.12.2025.</w:t>
      </w:r>
      <w:r w:rsidR="00D43BDB">
        <w:t xml:space="preserve"> </w:t>
      </w:r>
    </w:p>
    <w:p w14:paraId="63717860" w14:textId="2AA30297" w:rsidR="00342783" w:rsidRPr="00A70045" w:rsidRDefault="00D43BDB" w:rsidP="00A70045">
      <w:pPr>
        <w:pStyle w:val="ac"/>
        <w:numPr>
          <w:ilvl w:val="0"/>
          <w:numId w:val="3"/>
        </w:numPr>
        <w:spacing w:before="0" w:beforeAutospacing="0" w:after="0" w:afterAutospacing="0"/>
        <w:jc w:val="both"/>
      </w:pPr>
      <w:r>
        <w:lastRenderedPageBreak/>
        <w:t xml:space="preserve">Федеральный государственный образовательный стандарт основного общего образования. </w:t>
      </w:r>
      <w:r w:rsidR="00446241" w:rsidRPr="00446241">
        <w:t>—</w:t>
      </w:r>
      <w:r w:rsidR="00446241">
        <w:t xml:space="preserve"> </w:t>
      </w:r>
      <w:r w:rsidRPr="00446241">
        <w:rPr>
          <w:lang w:val="en-US"/>
        </w:rPr>
        <w:t>URL</w:t>
      </w:r>
      <w:r w:rsidR="0073535B">
        <w:t xml:space="preserve">: </w:t>
      </w:r>
      <w:hyperlink r:id="rId20" w:history="1">
        <w:r w:rsidR="00446241" w:rsidRPr="0046594B">
          <w:rPr>
            <w:rStyle w:val="ad"/>
          </w:rPr>
          <w:t>https://fgosreestr.edsoo.ru/federal-standards</w:t>
        </w:r>
      </w:hyperlink>
      <w:r w:rsidR="00446241">
        <w:t>, дата посещения: 14.12.2025.</w:t>
      </w:r>
    </w:p>
    <w:sectPr w:rsidR="00342783" w:rsidRPr="00A70045" w:rsidSect="00E87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BF6"/>
    <w:multiLevelType w:val="multilevel"/>
    <w:tmpl w:val="D0CC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435AF"/>
    <w:multiLevelType w:val="multilevel"/>
    <w:tmpl w:val="8036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F39AF"/>
    <w:multiLevelType w:val="hybridMultilevel"/>
    <w:tmpl w:val="E1B8F3C0"/>
    <w:lvl w:ilvl="0" w:tplc="23105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C7"/>
    <w:rsid w:val="00007CAB"/>
    <w:rsid w:val="00030282"/>
    <w:rsid w:val="00041D49"/>
    <w:rsid w:val="000545C3"/>
    <w:rsid w:val="00086AFE"/>
    <w:rsid w:val="000B50EC"/>
    <w:rsid w:val="00175E1E"/>
    <w:rsid w:val="00185F6D"/>
    <w:rsid w:val="001E4BE7"/>
    <w:rsid w:val="002E3A52"/>
    <w:rsid w:val="002F1ADC"/>
    <w:rsid w:val="00300780"/>
    <w:rsid w:val="0032391E"/>
    <w:rsid w:val="00342783"/>
    <w:rsid w:val="00390E4F"/>
    <w:rsid w:val="003F0ED5"/>
    <w:rsid w:val="004079C0"/>
    <w:rsid w:val="00430980"/>
    <w:rsid w:val="00446241"/>
    <w:rsid w:val="004672A8"/>
    <w:rsid w:val="004727A7"/>
    <w:rsid w:val="004865DF"/>
    <w:rsid w:val="004E338D"/>
    <w:rsid w:val="00504800"/>
    <w:rsid w:val="006272B4"/>
    <w:rsid w:val="00645B40"/>
    <w:rsid w:val="00671812"/>
    <w:rsid w:val="006B0F36"/>
    <w:rsid w:val="006D2A1D"/>
    <w:rsid w:val="00712505"/>
    <w:rsid w:val="0073535B"/>
    <w:rsid w:val="007530A3"/>
    <w:rsid w:val="007744C0"/>
    <w:rsid w:val="00775354"/>
    <w:rsid w:val="00775E95"/>
    <w:rsid w:val="007E7D2E"/>
    <w:rsid w:val="008319D0"/>
    <w:rsid w:val="008C596F"/>
    <w:rsid w:val="008E50E1"/>
    <w:rsid w:val="00923161"/>
    <w:rsid w:val="00926BEF"/>
    <w:rsid w:val="0094484B"/>
    <w:rsid w:val="00984EC3"/>
    <w:rsid w:val="00994EA3"/>
    <w:rsid w:val="009D5A21"/>
    <w:rsid w:val="00A12E6E"/>
    <w:rsid w:val="00A70045"/>
    <w:rsid w:val="00AA474A"/>
    <w:rsid w:val="00B15A16"/>
    <w:rsid w:val="00B56538"/>
    <w:rsid w:val="00B600CD"/>
    <w:rsid w:val="00B65026"/>
    <w:rsid w:val="00B813E9"/>
    <w:rsid w:val="00B878DC"/>
    <w:rsid w:val="00C931D9"/>
    <w:rsid w:val="00D40A39"/>
    <w:rsid w:val="00D43BDB"/>
    <w:rsid w:val="00DC52C7"/>
    <w:rsid w:val="00DE5443"/>
    <w:rsid w:val="00E14A03"/>
    <w:rsid w:val="00E274A0"/>
    <w:rsid w:val="00E303EA"/>
    <w:rsid w:val="00E87819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ACB0"/>
  <w15:chartTrackingRefBased/>
  <w15:docId w15:val="{14396A21-152A-BB45-B449-C9727D59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2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2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2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52C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878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8781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7819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775354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Revision"/>
    <w:hidden/>
    <w:uiPriority w:val="99"/>
    <w:semiHidden/>
    <w:rsid w:val="00B600CD"/>
  </w:style>
  <w:style w:type="character" w:styleId="af0">
    <w:name w:val="annotation reference"/>
    <w:basedOn w:val="a0"/>
    <w:uiPriority w:val="99"/>
    <w:semiHidden/>
    <w:unhideWhenUsed/>
    <w:rsid w:val="00B600C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600C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600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600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60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hyperlink" Target="https://urok.1c.ru/constructor/lessons/persona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hyperlink" Target="https://urok.1c.ru/constructor/qti/" TargetMode="External"/><Relationship Id="rId2" Type="http://schemas.openxmlformats.org/officeDocument/2006/relationships/styles" Target="styles.xml"/><Relationship Id="rId16" Type="http://schemas.microsoft.com/office/2007/relationships/hdphoto" Target="media/hdphoto6.wdp"/><Relationship Id="rId20" Type="http://schemas.openxmlformats.org/officeDocument/2006/relationships/hyperlink" Target="https://fgosreestr.edsoo.ru/federal-standards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19" Type="http://schemas.openxmlformats.org/officeDocument/2006/relationships/hyperlink" Target="https://urok.1c.ru/constructor/mathkit/person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Эсаулов Василий Игоревич</cp:lastModifiedBy>
  <cp:revision>21</cp:revision>
  <dcterms:created xsi:type="dcterms:W3CDTF">2025-11-29T09:24:00Z</dcterms:created>
  <dcterms:modified xsi:type="dcterms:W3CDTF">2026-01-27T12:49:00Z</dcterms:modified>
</cp:coreProperties>
</file>