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AEE57" w14:textId="4BE205F2" w:rsidR="007F19C5" w:rsidRPr="006A44E0" w:rsidRDefault="007F19C5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</w:pPr>
      <w:bookmarkStart w:id="0" w:name="_GoBack"/>
      <w:bookmarkEnd w:id="0"/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Колотовкина Е.А.</w:t>
      </w:r>
      <w:r w:rsidR="00422958"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Платицына Н.Г.</w:t>
      </w:r>
    </w:p>
    <w:p w14:paraId="63D63CAC" w14:textId="7EA930A6" w:rsidR="00B3611A" w:rsidRPr="006A44E0" w:rsidRDefault="007F19C5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 xml:space="preserve"> </w:t>
      </w:r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ФГБОУ ВО </w:t>
      </w:r>
      <w:r w:rsidR="00D85E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Тюменский государственный медицинский университет</w:t>
      </w:r>
      <w:r w:rsidR="00D85E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Минздрава России</w:t>
      </w:r>
      <w:r w:rsidR="00270A07"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D85E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г. Тюмень</w:t>
      </w:r>
    </w:p>
    <w:p w14:paraId="2CE26DC0" w14:textId="418EE6CD" w:rsidR="007F19C5" w:rsidRPr="006A44E0" w:rsidRDefault="00270A07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</w:pPr>
      <w:r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hyperlink r:id="rId6" w:history="1"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kolotovkinaea</w:t>
        </w:r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@</w:t>
        </w:r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tyumsmu</w:t>
        </w:r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ru</w:t>
        </w:r>
      </w:hyperlink>
      <w:r w:rsidR="00B3611A" w:rsidRPr="006A44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hyperlink r:id="rId7" w:history="1">
        <w:r w:rsidR="00B3611A" w:rsidRPr="006A44E0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PlatitsinaNG@tyumsmu.ru</w:t>
        </w:r>
      </w:hyperlink>
    </w:p>
    <w:p w14:paraId="05991B5F" w14:textId="77777777" w:rsidR="00081393" w:rsidRPr="006A44E0" w:rsidRDefault="00081393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</w:pPr>
    </w:p>
    <w:p w14:paraId="5DBBBCF7" w14:textId="64896EAF" w:rsidR="00081393" w:rsidRPr="006A44E0" w:rsidRDefault="00081393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</w:pPr>
      <w:r w:rsidRPr="006A44E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Формирование фондов оценочных материалов дисциплины (модуля), практики в системе </w:t>
      </w:r>
      <w:r w:rsidR="00433A5B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«</w:t>
      </w:r>
      <w:r w:rsidRPr="006A44E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1С:Университет</w:t>
      </w:r>
      <w:r w:rsidR="00433A5B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 </w:t>
      </w:r>
      <w:r w:rsidRPr="006A44E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ПРОФ</w:t>
      </w:r>
      <w:r w:rsidR="00433A5B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»</w:t>
      </w:r>
      <w:r w:rsidRPr="006A44E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 </w:t>
      </w:r>
    </w:p>
    <w:p w14:paraId="58941F78" w14:textId="77777777" w:rsidR="00B3611A" w:rsidRPr="006A44E0" w:rsidRDefault="00B3611A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</w:pPr>
    </w:p>
    <w:p w14:paraId="45882911" w14:textId="3642B6FE" w:rsidR="007F19C5" w:rsidRPr="006A44E0" w:rsidRDefault="007F19C5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</w:pPr>
      <w:r w:rsidRPr="006A44E0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Kolotovkina E.A.</w:t>
      </w:r>
      <w:r w:rsidR="00B3611A" w:rsidRPr="006A44E0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,</w:t>
      </w:r>
      <w:r w:rsidR="00B3611A" w:rsidRPr="006A44E0">
        <w:rPr>
          <w:sz w:val="24"/>
          <w:szCs w:val="24"/>
          <w:lang w:val="en-US"/>
        </w:rPr>
        <w:t xml:space="preserve"> </w:t>
      </w:r>
      <w:r w:rsidR="00B3611A" w:rsidRPr="006A44E0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Platitsina N.G.</w:t>
      </w:r>
    </w:p>
    <w:p w14:paraId="139C4F4A" w14:textId="2E148A79" w:rsidR="007F19C5" w:rsidRPr="00D85E70" w:rsidRDefault="007F19C5" w:rsidP="006A44E0">
      <w:pPr>
        <w:spacing w:after="0" w:line="240" w:lineRule="auto"/>
        <w:ind w:left="3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A44E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Tyumen State Medical University of the Ministry of Healthcare of the Russian Federation,</w:t>
      </w:r>
      <w:r w:rsidR="00D85E70" w:rsidRPr="00924B6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D85E70" w:rsidRPr="006A44E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Tyumen</w:t>
      </w:r>
    </w:p>
    <w:p w14:paraId="599D70C0" w14:textId="77777777" w:rsidR="00D85E70" w:rsidRDefault="00D85E70" w:rsidP="006A44E0">
      <w:pPr>
        <w:spacing w:after="120" w:line="240" w:lineRule="auto"/>
        <w:ind w:left="3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3896FAC8" w14:textId="71C8098F" w:rsidR="00302781" w:rsidRPr="006A44E0" w:rsidRDefault="00280125" w:rsidP="006A44E0">
      <w:pPr>
        <w:spacing w:after="120" w:line="240" w:lineRule="auto"/>
        <w:ind w:left="3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On c</w:t>
      </w:r>
      <w:r w:rsidR="00302781"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reation of funds of assessment materials for a </w:t>
      </w:r>
      <w:r w:rsidRPr="00924B6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discipline</w:t>
      </w:r>
      <w:r w:rsidR="00302781"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 (module)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or practical </w:t>
      </w:r>
      <w:r w:rsidRPr="00924B6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study</w:t>
      </w:r>
      <w:r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 </w:t>
      </w:r>
      <w:r w:rsidR="00302781"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in 1C:University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 </w:t>
      </w:r>
      <w:r w:rsidR="00302781"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PROF</w:t>
      </w:r>
    </w:p>
    <w:p w14:paraId="4171DCBD" w14:textId="77777777" w:rsidR="007F19C5" w:rsidRPr="00433A5B" w:rsidRDefault="007F19C5" w:rsidP="006A44E0">
      <w:pPr>
        <w:spacing w:after="120" w:line="240" w:lineRule="auto"/>
        <w:ind w:left="3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Аннотация</w:t>
      </w:r>
    </w:p>
    <w:p w14:paraId="482E1128" w14:textId="5B73B01D" w:rsidR="007F19C5" w:rsidRPr="006A44E0" w:rsidRDefault="007F19C5" w:rsidP="006A44E0">
      <w:pPr>
        <w:spacing w:after="120" w:line="240" w:lineRule="auto"/>
        <w:ind w:left="3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3A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статье представлен опыт Тюменского ГМУ по формированию 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фондов оценочных материалов дисциплины (модуля), практики с использованием</w:t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программного продукта «Интеллект 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Инфо: Образовательные программы</w:t>
      </w:r>
      <w:r w:rsidR="00433A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который является р</w:t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асширение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</w:t>
      </w:r>
      <w:r w:rsidR="00433A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1С:Униве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рситет ПРОФ</w:t>
      </w:r>
      <w:r w:rsidR="00433A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081393"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6A44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A5504D9" w14:textId="2B43E259" w:rsidR="007F19C5" w:rsidRPr="006A44E0" w:rsidRDefault="007F19C5" w:rsidP="00924B6D">
      <w:pPr>
        <w:spacing w:after="120" w:line="240" w:lineRule="auto"/>
        <w:ind w:left="3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</w:pPr>
      <w:r w:rsidRPr="006A44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Annotation</w:t>
      </w:r>
    </w:p>
    <w:p w14:paraId="1AA7C017" w14:textId="555FF6CA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6A44E0">
        <w:rPr>
          <w:rFonts w:ascii="Times New Roman" w:hAnsi="Times New Roman" w:cs="Times New Roman"/>
          <w:b/>
          <w:sz w:val="24"/>
          <w:szCs w:val="24"/>
          <w:lang w:val="en-US" w:eastAsia="ru-RU"/>
        </w:rPr>
        <w:tab/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The article presents the experience of Tyumen State Medical University in the formation of funds of assessment materials </w:t>
      </w:r>
      <w:r w:rsidR="0028012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for a 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discipline (module)</w:t>
      </w:r>
      <w:r w:rsidR="0028012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or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practic</w:t>
      </w:r>
      <w:r w:rsidR="0028012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al study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using the software product ‘Intellect Info: Educational Programmes</w:t>
      </w:r>
      <w:r w:rsidR="0028012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’—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an extension for 1C:University PROF</w:t>
      </w:r>
      <w:r w:rsidR="000B53AF" w:rsidRPr="006A44E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</w:p>
    <w:p w14:paraId="3081023B" w14:textId="77777777" w:rsidR="007F19C5" w:rsidRPr="006A44E0" w:rsidRDefault="007F19C5" w:rsidP="006A44E0">
      <w:pPr>
        <w:spacing w:after="0" w:line="240" w:lineRule="auto"/>
        <w:ind w:left="3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603F5D09" w14:textId="7EEBD063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Ключевые слова:</w:t>
      </w:r>
      <w:r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</w:t>
      </w:r>
      <w:r w:rsidR="00D85E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ый,</w:t>
      </w:r>
      <w:r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программа, 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аккредитационны</w:t>
      </w:r>
      <w:r w:rsidR="00D85E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й,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показател</w:t>
      </w:r>
      <w:r w:rsidR="00D85E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фонд</w:t>
      </w:r>
      <w:r w:rsidR="00D85E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оценочны</w:t>
      </w:r>
      <w:r w:rsidR="00D85E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й,</w:t>
      </w:r>
      <w:r w:rsidR="00302781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материал</w:t>
      </w:r>
    </w:p>
    <w:p w14:paraId="79E106AC" w14:textId="77777777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8C9DD9C" w14:textId="0279F61A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color w:val="FF0000"/>
          <w:sz w:val="24"/>
          <w:szCs w:val="24"/>
          <w:lang w:val="en-US" w:eastAsia="ru-RU"/>
        </w:rPr>
      </w:pPr>
      <w:r w:rsidRPr="006A44E0">
        <w:rPr>
          <w:rFonts w:ascii="Times New Roman" w:hAnsi="Times New Roman" w:cs="Times New Roman"/>
          <w:b/>
          <w:sz w:val="24"/>
          <w:szCs w:val="24"/>
          <w:lang w:val="en-US" w:eastAsia="ru-RU"/>
        </w:rPr>
        <w:t>Keywords:</w:t>
      </w:r>
      <w:r w:rsidRPr="006A44E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302781" w:rsidRPr="006A44E0">
        <w:rPr>
          <w:rFonts w:ascii="Times New Roman" w:hAnsi="Times New Roman" w:cs="Times New Roman"/>
          <w:sz w:val="24"/>
          <w:szCs w:val="24"/>
          <w:lang w:val="en-US" w:eastAsia="ru-RU"/>
        </w:rPr>
        <w:t>educational program, accreditation indicators, fund of assessment materials</w:t>
      </w:r>
    </w:p>
    <w:p w14:paraId="03477D85" w14:textId="77777777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14:paraId="68A7149B" w14:textId="31F33E25" w:rsidR="007F19C5" w:rsidRPr="006A44E0" w:rsidRDefault="007F19C5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0493">
        <w:rPr>
          <w:rFonts w:ascii="Arial" w:hAnsi="Arial" w:cs="Arial"/>
          <w:color w:val="000000"/>
          <w:sz w:val="24"/>
          <w:szCs w:val="24"/>
          <w:lang w:val="en-US" w:eastAsia="ru-RU"/>
        </w:rPr>
        <w:tab/>
      </w:r>
      <w:r w:rsidR="00AA7F46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Изм</w:t>
      </w:r>
      <w:r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енения, вносимые в ст. 92 ФЗ от 29 декабря 2012 года №</w:t>
      </w:r>
      <w:r w:rsidR="00192F4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273 «Об образовании в Российской Федерации», устанавливают новую модель государственной аккредитации образовательных программ</w:t>
      </w:r>
      <w:r w:rsidR="00FC4CB6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высшего образования</w:t>
      </w:r>
      <w:r w:rsidR="006C255F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6CCE6E7A" w14:textId="1BE2EA8F" w:rsidR="007F19C5" w:rsidRPr="006A44E0" w:rsidRDefault="006C255F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соответствии с приказом</w:t>
      </w:r>
      <w:r w:rsidR="000F27FB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науки и высшего образования</w:t>
      </w:r>
      <w:r w:rsidR="00192F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27FB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 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18.04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.2023 № 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409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«Об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утверждении аккредитационных показателей по образовательным программам высшего образования, методики расчета и применения аккредитационных показателей по образовательным программам высшего образования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определены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аккредитационные показатели</w:t>
      </w:r>
      <w:r w:rsidR="007F19C5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образовательным программам высшего образования</w:t>
      </w:r>
      <w:r w:rsidR="000225B9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25B9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[</w:t>
      </w:r>
      <w:r w:rsidR="00F06B42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0225B9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CA3D80" w:rsidRPr="006A4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которые представляют </w:t>
      </w:r>
      <w:r w:rsidR="000225B9" w:rsidRPr="006A44E0">
        <w:rPr>
          <w:rFonts w:ascii="Times New Roman" w:hAnsi="Times New Roman" w:cs="Times New Roman"/>
          <w:color w:val="000000" w:themeColor="text1"/>
          <w:sz w:val="24"/>
          <w:szCs w:val="24"/>
        </w:rPr>
        <w:t>совокупность обязательных требований к качеству образования</w:t>
      </w:r>
      <w:r w:rsidR="000225B9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[2]</w:t>
      </w:r>
      <w:r w:rsidR="000225B9" w:rsidRPr="006A4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712BF1" w14:textId="2241E5CB" w:rsidR="00AA7F46" w:rsidRPr="006A44E0" w:rsidRDefault="00E0306C" w:rsidP="00261E25">
      <w:pPr>
        <w:spacing w:after="0" w:line="240" w:lineRule="auto"/>
        <w:ind w:left="3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</w:r>
      <w:r w:rsidR="00261E25" w:rsidRPr="00261E25">
        <w:rPr>
          <w:rFonts w:ascii="Times New Roman" w:hAnsi="Times New Roman" w:cs="Times New Roman"/>
          <w:sz w:val="24"/>
          <w:szCs w:val="24"/>
        </w:rPr>
        <w:t>Одним из показателей для целей государственной аккредитации образовательной деятельности и осуществления федерального государственного контроля</w:t>
      </w:r>
      <w:r w:rsidR="00261E25">
        <w:rPr>
          <w:rFonts w:ascii="Times New Roman" w:hAnsi="Times New Roman" w:cs="Times New Roman"/>
          <w:sz w:val="24"/>
          <w:szCs w:val="24"/>
        </w:rPr>
        <w:t xml:space="preserve"> </w:t>
      </w:r>
      <w:r w:rsidR="00261E25" w:rsidRPr="00261E25">
        <w:rPr>
          <w:rFonts w:ascii="Times New Roman" w:hAnsi="Times New Roman" w:cs="Times New Roman"/>
          <w:sz w:val="24"/>
          <w:szCs w:val="24"/>
        </w:rPr>
        <w:t>(надзора) в сфере образования</w:t>
      </w:r>
      <w:r w:rsidR="00EE180C" w:rsidRPr="006A4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67C" w:rsidRPr="006A44E0">
        <w:rPr>
          <w:rFonts w:ascii="Times New Roman" w:hAnsi="Times New Roman" w:cs="Times New Roman"/>
          <w:sz w:val="24"/>
          <w:szCs w:val="24"/>
        </w:rPr>
        <w:t>является показатель АП</w:t>
      </w:r>
      <w:r w:rsidR="003E267C" w:rsidRPr="006A44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E180C" w:rsidRPr="006A44E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E267C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«Доля обучающихся, выполнивших 70% и более заданий диагностической работы, сформированной из фонда оценочных средств организации, осуществляющей образовательную деятельность, по соответствующей образовательной программе высшего образования, в общем количестве обучающихся, выполнявших диагностическую работу»</w:t>
      </w:r>
      <w:r w:rsidR="001C790C" w:rsidRPr="006A44E0">
        <w:rPr>
          <w:sz w:val="24"/>
          <w:szCs w:val="24"/>
        </w:rPr>
        <w:t xml:space="preserve"> </w:t>
      </w:r>
      <w:r w:rsidR="001C790C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[</w:t>
      </w:r>
      <w:r w:rsidR="00F06B42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1C790C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F06B42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EAF8C7F" w14:textId="77777777" w:rsidR="003E267C" w:rsidRPr="006A44E0" w:rsidRDefault="003E267C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  <w:t xml:space="preserve">Диагностическая работа формируется из фонда оценочных </w:t>
      </w:r>
      <w:r w:rsidR="001C790C" w:rsidRPr="006A44E0">
        <w:rPr>
          <w:rFonts w:ascii="Times New Roman" w:hAnsi="Times New Roman" w:cs="Times New Roman"/>
          <w:sz w:val="24"/>
          <w:szCs w:val="24"/>
        </w:rPr>
        <w:t>материалов</w:t>
      </w:r>
      <w:r w:rsidRPr="006A44E0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целью которой является определение уровня достижения результатов обучения и (или) освоения образовательной программы, установленных </w:t>
      </w:r>
      <w:r w:rsidRPr="006A44E0">
        <w:rPr>
          <w:rFonts w:ascii="Times New Roman" w:hAnsi="Times New Roman" w:cs="Times New Roman"/>
          <w:sz w:val="24"/>
          <w:szCs w:val="24"/>
        </w:rPr>
        <w:lastRenderedPageBreak/>
        <w:t>образовательной программой по соответствующему направлению подготовки/специальности.</w:t>
      </w:r>
    </w:p>
    <w:p w14:paraId="2FADDD13" w14:textId="4807A24B" w:rsidR="00AA7F46" w:rsidRPr="006A44E0" w:rsidRDefault="003E267C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  <w:t>В Тюменском государственном медицинском университете ф</w:t>
      </w:r>
      <w:r w:rsidR="00E8336B" w:rsidRPr="006A44E0">
        <w:rPr>
          <w:rFonts w:ascii="Times New Roman" w:hAnsi="Times New Roman" w:cs="Times New Roman"/>
          <w:sz w:val="24"/>
          <w:szCs w:val="24"/>
        </w:rPr>
        <w:t xml:space="preserve">онд оценочных материалов дисциплины (модуля) практики (далее </w:t>
      </w:r>
      <w:r w:rsidR="00D85E70" w:rsidRPr="00D85E70">
        <w:rPr>
          <w:rFonts w:ascii="Times New Roman" w:hAnsi="Times New Roman" w:cs="Times New Roman"/>
          <w:sz w:val="24"/>
          <w:szCs w:val="24"/>
        </w:rPr>
        <w:t>—</w:t>
      </w:r>
      <w:r w:rsidR="00E8336B" w:rsidRPr="006A44E0">
        <w:rPr>
          <w:rFonts w:ascii="Times New Roman" w:hAnsi="Times New Roman" w:cs="Times New Roman"/>
          <w:sz w:val="24"/>
          <w:szCs w:val="24"/>
        </w:rPr>
        <w:t xml:space="preserve"> ФОМ)</w:t>
      </w:r>
      <w:r w:rsidRPr="006A44E0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r w:rsidR="00E8336B" w:rsidRPr="006A44E0">
        <w:rPr>
          <w:rFonts w:ascii="Times New Roman" w:hAnsi="Times New Roman" w:cs="Times New Roman"/>
          <w:sz w:val="24"/>
          <w:szCs w:val="24"/>
        </w:rPr>
        <w:t>совокупность разработанных и утвержденных Университетом оценочных материалов, представляющих собой комплекс заданий различного типа с ключами правильных ответов, включая критерии оценки, и используемых при проведении оценочных процедур (текущего контроля, промежуточной аттестации, государственной итоговой аттестации) с целью оценивания достижения обучающимися результатов освоения образовательной программы и (или) результатов обучения по отдельным дисциплинам (модулям), практикам.</w:t>
      </w:r>
    </w:p>
    <w:p w14:paraId="3C06DBF9" w14:textId="06280CE0" w:rsidR="00191A42" w:rsidRPr="006A44E0" w:rsidRDefault="003F0FCA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</w:r>
      <w:r w:rsidR="00191A42" w:rsidRPr="006A44E0">
        <w:rPr>
          <w:rFonts w:ascii="Times New Roman" w:hAnsi="Times New Roman" w:cs="Times New Roman"/>
          <w:sz w:val="24"/>
          <w:szCs w:val="24"/>
        </w:rPr>
        <w:t>Программный продукт «Интеллект Инфо: Образовательные программы» (http://intellektinfo.ru/), являющийся расширением системы «1С:Университет</w:t>
      </w:r>
      <w:r w:rsidR="001273F4">
        <w:rPr>
          <w:rFonts w:ascii="Times New Roman" w:hAnsi="Times New Roman" w:cs="Times New Roman"/>
          <w:sz w:val="24"/>
          <w:szCs w:val="24"/>
        </w:rPr>
        <w:t xml:space="preserve"> </w:t>
      </w:r>
      <w:r w:rsidR="00191A42" w:rsidRPr="006A44E0">
        <w:rPr>
          <w:rFonts w:ascii="Times New Roman" w:hAnsi="Times New Roman" w:cs="Times New Roman"/>
          <w:sz w:val="24"/>
          <w:szCs w:val="24"/>
        </w:rPr>
        <w:t xml:space="preserve">ПРОФ», обеспечивает автоматизацию процессов формирования всех компонентов образовательной программы, </w:t>
      </w:r>
      <w:r w:rsidR="003E4C94" w:rsidRPr="006A44E0">
        <w:rPr>
          <w:rFonts w:ascii="Times New Roman" w:hAnsi="Times New Roman" w:cs="Times New Roman"/>
          <w:sz w:val="24"/>
          <w:szCs w:val="24"/>
        </w:rPr>
        <w:t xml:space="preserve">в том числе и фондов оценочных материалов, </w:t>
      </w:r>
      <w:r w:rsidR="00191A42" w:rsidRPr="006A44E0">
        <w:rPr>
          <w:rFonts w:ascii="Times New Roman" w:hAnsi="Times New Roman" w:cs="Times New Roman"/>
          <w:sz w:val="24"/>
          <w:szCs w:val="24"/>
        </w:rPr>
        <w:t>«способствует цифровизации образовательной среды университета» [1].</w:t>
      </w:r>
    </w:p>
    <w:p w14:paraId="6E31B087" w14:textId="67E9E219" w:rsidR="00191A42" w:rsidRPr="006A44E0" w:rsidRDefault="00191A42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  <w:t xml:space="preserve">В 2022 году Тюменский государственный медицинский университет принял участие в реализации проекта по формированию основной профессиональной образовательной программы высшего образования </w:t>
      </w:r>
      <w:r w:rsidR="00D85E70" w:rsidRPr="00D85E70">
        <w:rPr>
          <w:rFonts w:ascii="Times New Roman" w:hAnsi="Times New Roman" w:cs="Times New Roman"/>
          <w:sz w:val="24"/>
          <w:szCs w:val="24"/>
        </w:rPr>
        <w:t>—</w:t>
      </w:r>
      <w:r w:rsidRPr="006A44E0">
        <w:rPr>
          <w:rFonts w:ascii="Times New Roman" w:hAnsi="Times New Roman" w:cs="Times New Roman"/>
          <w:sz w:val="24"/>
          <w:szCs w:val="24"/>
        </w:rPr>
        <w:t xml:space="preserve"> программы бакалавриата, программы специалитета в </w:t>
      </w:r>
      <w:r w:rsidR="001273F4">
        <w:rPr>
          <w:rFonts w:ascii="Times New Roman" w:hAnsi="Times New Roman" w:cs="Times New Roman"/>
          <w:sz w:val="24"/>
          <w:szCs w:val="24"/>
        </w:rPr>
        <w:t>«</w:t>
      </w:r>
      <w:r w:rsidRPr="006A44E0">
        <w:rPr>
          <w:rFonts w:ascii="Times New Roman" w:hAnsi="Times New Roman" w:cs="Times New Roman"/>
          <w:sz w:val="24"/>
          <w:szCs w:val="24"/>
        </w:rPr>
        <w:t>1С:Университет</w:t>
      </w:r>
      <w:r w:rsidR="001273F4">
        <w:rPr>
          <w:rFonts w:ascii="Times New Roman" w:hAnsi="Times New Roman" w:cs="Times New Roman"/>
          <w:sz w:val="24"/>
          <w:szCs w:val="24"/>
        </w:rPr>
        <w:t xml:space="preserve"> </w:t>
      </w:r>
      <w:r w:rsidRPr="006A44E0">
        <w:rPr>
          <w:rFonts w:ascii="Times New Roman" w:hAnsi="Times New Roman" w:cs="Times New Roman"/>
          <w:sz w:val="24"/>
          <w:szCs w:val="24"/>
        </w:rPr>
        <w:t>ПРОФ</w:t>
      </w:r>
      <w:r w:rsidR="001273F4">
        <w:rPr>
          <w:rFonts w:ascii="Times New Roman" w:hAnsi="Times New Roman" w:cs="Times New Roman"/>
          <w:sz w:val="24"/>
          <w:szCs w:val="24"/>
        </w:rPr>
        <w:t>»</w:t>
      </w:r>
      <w:r w:rsidRPr="006A44E0">
        <w:rPr>
          <w:rFonts w:ascii="Times New Roman" w:hAnsi="Times New Roman" w:cs="Times New Roman"/>
          <w:sz w:val="24"/>
          <w:szCs w:val="24"/>
        </w:rPr>
        <w:t>.</w:t>
      </w:r>
    </w:p>
    <w:p w14:paraId="034E196B" w14:textId="7750B926" w:rsidR="003F0FCA" w:rsidRDefault="00191A42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6A44E0">
        <w:rPr>
          <w:rFonts w:ascii="Times New Roman" w:hAnsi="Times New Roman" w:cs="Times New Roman"/>
          <w:sz w:val="24"/>
          <w:szCs w:val="24"/>
        </w:rPr>
        <w:tab/>
      </w:r>
      <w:r w:rsidR="003F0FCA" w:rsidRPr="006A44E0">
        <w:rPr>
          <w:rFonts w:ascii="Times New Roman" w:hAnsi="Times New Roman" w:cs="Times New Roman"/>
          <w:sz w:val="24"/>
          <w:szCs w:val="24"/>
        </w:rPr>
        <w:t>Система обеспечивает возможность формирования:</w:t>
      </w:r>
    </w:p>
    <w:p w14:paraId="6631C069" w14:textId="790C2072" w:rsidR="003F0FCA" w:rsidRPr="001273F4" w:rsidRDefault="003F0FCA" w:rsidP="001273F4">
      <w:pPr>
        <w:pStyle w:val="a4"/>
        <w:numPr>
          <w:ilvl w:val="0"/>
          <w:numId w:val="4"/>
        </w:numPr>
        <w:jc w:val="both"/>
      </w:pPr>
      <w:r w:rsidRPr="001273F4">
        <w:t>ФОМ текущего контроля, который используется для оперативного и регулярного управления учебной деятельностью студентов</w:t>
      </w:r>
      <w:r w:rsidR="00D85E70">
        <w:t>.</w:t>
      </w:r>
    </w:p>
    <w:p w14:paraId="1DAF723C" w14:textId="1293C488" w:rsidR="003F0FCA" w:rsidRPr="001273F4" w:rsidRDefault="004C3897" w:rsidP="001273F4">
      <w:pPr>
        <w:pStyle w:val="a4"/>
        <w:numPr>
          <w:ilvl w:val="0"/>
          <w:numId w:val="4"/>
        </w:numPr>
        <w:jc w:val="both"/>
      </w:pPr>
      <w:r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665408" behindDoc="0" locked="0" layoutInCell="1" allowOverlap="1" wp14:anchorId="54C711B0" wp14:editId="5200DCEB">
            <wp:simplePos x="0" y="0"/>
            <wp:positionH relativeFrom="column">
              <wp:posOffset>2428875</wp:posOffset>
            </wp:positionH>
            <wp:positionV relativeFrom="paragraph">
              <wp:posOffset>954405</wp:posOffset>
            </wp:positionV>
            <wp:extent cx="3367405" cy="1704975"/>
            <wp:effectExtent l="0" t="0" r="444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CB1CB4" wp14:editId="1CDC7F00">
            <wp:simplePos x="0" y="0"/>
            <wp:positionH relativeFrom="column">
              <wp:posOffset>19050</wp:posOffset>
            </wp:positionH>
            <wp:positionV relativeFrom="paragraph">
              <wp:posOffset>809625</wp:posOffset>
            </wp:positionV>
            <wp:extent cx="2703600" cy="3873600"/>
            <wp:effectExtent l="0" t="0" r="1905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5" t="5420" r="32027" b="8704"/>
                    <a:stretch/>
                  </pic:blipFill>
                  <pic:spPr>
                    <a:xfrm>
                      <a:off x="0" y="0"/>
                      <a:ext cx="2703600" cy="38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FCA" w:rsidRPr="001273F4">
        <w:t>ФОМ промежуточной аттестации, который предназначен для оценки степени достижения запланированных результатов обучения по завершению изучения модуля/дисциплины в установленной учебным планом форме: зачет, дифференцированный зачет, экзамен.</w:t>
      </w:r>
    </w:p>
    <w:p w14:paraId="6EBE3C77" w14:textId="77777777" w:rsidR="006A44E0" w:rsidRDefault="00EC0493" w:rsidP="00C778FB">
      <w:pPr>
        <w:spacing w:after="0" w:line="240" w:lineRule="auto"/>
        <w:ind w:left="30"/>
        <w:jc w:val="both"/>
        <w:rPr>
          <w:rFonts w:eastAsia="+mn-ea"/>
          <w:color w:val="000000"/>
          <w:kern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FCC" w:rsidRPr="006A44E0">
        <w:rPr>
          <w:rFonts w:eastAsia="+mn-ea"/>
          <w:color w:val="000000"/>
          <w:kern w:val="24"/>
        </w:rPr>
        <w:tab/>
      </w:r>
    </w:p>
    <w:p w14:paraId="132284D0" w14:textId="49E75B04" w:rsidR="006A44E0" w:rsidRPr="006A44E0" w:rsidRDefault="00EC0493" w:rsidP="006A44E0">
      <w:pPr>
        <w:pStyle w:val="a3"/>
        <w:spacing w:before="0" w:beforeAutospacing="0" w:after="0" w:afterAutospacing="0"/>
        <w:ind w:left="30"/>
        <w:jc w:val="center"/>
        <w:rPr>
          <w:rFonts w:eastAsia="+mn-ea"/>
          <w:color w:val="000000"/>
          <w:kern w:val="24"/>
          <w:sz w:val="20"/>
          <w:szCs w:val="20"/>
        </w:rPr>
      </w:pPr>
      <w:r>
        <w:rPr>
          <w:rFonts w:eastAsia="+mn-ea"/>
          <w:color w:val="000000"/>
          <w:kern w:val="24"/>
          <w:sz w:val="20"/>
          <w:szCs w:val="20"/>
        </w:rPr>
        <w:t>Р</w:t>
      </w:r>
      <w:r w:rsidR="00C778FB">
        <w:rPr>
          <w:rFonts w:eastAsia="+mn-ea"/>
          <w:color w:val="000000"/>
          <w:kern w:val="24"/>
          <w:sz w:val="20"/>
          <w:szCs w:val="20"/>
        </w:rPr>
        <w:t>ис. 1</w:t>
      </w:r>
      <w:r w:rsidR="006A44E0" w:rsidRPr="006A44E0">
        <w:rPr>
          <w:rFonts w:eastAsia="+mn-ea"/>
          <w:color w:val="000000"/>
          <w:kern w:val="24"/>
          <w:sz w:val="20"/>
          <w:szCs w:val="20"/>
        </w:rPr>
        <w:t xml:space="preserve">. </w:t>
      </w:r>
      <w:r w:rsidR="004C3897">
        <w:rPr>
          <w:rFonts w:eastAsia="+mn-ea"/>
          <w:color w:val="000000"/>
          <w:kern w:val="24"/>
          <w:sz w:val="20"/>
          <w:szCs w:val="20"/>
        </w:rPr>
        <w:t>Диалоговое окно</w:t>
      </w:r>
      <w:r w:rsidR="006A44E0" w:rsidRPr="006A44E0">
        <w:rPr>
          <w:rFonts w:eastAsia="+mn-ea"/>
          <w:color w:val="000000"/>
          <w:kern w:val="24"/>
          <w:sz w:val="20"/>
          <w:szCs w:val="20"/>
        </w:rPr>
        <w:t xml:space="preserve"> «Оценочные материалы предметов ОП</w:t>
      </w:r>
      <w:r w:rsidR="004C3897">
        <w:rPr>
          <w:rFonts w:eastAsia="+mn-ea"/>
          <w:color w:val="000000"/>
          <w:kern w:val="24"/>
          <w:sz w:val="20"/>
          <w:szCs w:val="20"/>
        </w:rPr>
        <w:t xml:space="preserve"> (создание)</w:t>
      </w:r>
      <w:r w:rsidR="006A44E0" w:rsidRPr="006A44E0">
        <w:rPr>
          <w:rFonts w:eastAsia="+mn-ea"/>
          <w:color w:val="000000"/>
          <w:kern w:val="24"/>
          <w:sz w:val="20"/>
          <w:szCs w:val="20"/>
        </w:rPr>
        <w:t>»</w:t>
      </w:r>
    </w:p>
    <w:p w14:paraId="2E4DE27A" w14:textId="77777777" w:rsidR="00C778FB" w:rsidRPr="006A44E0" w:rsidRDefault="004C3897" w:rsidP="00C778FB">
      <w:pPr>
        <w:spacing w:after="0" w:line="24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="00C778FB" w:rsidRPr="006A44E0">
        <w:rPr>
          <w:rFonts w:ascii="Times New Roman" w:hAnsi="Times New Roman" w:cs="Times New Roman"/>
          <w:sz w:val="24"/>
          <w:szCs w:val="24"/>
        </w:rPr>
        <w:t xml:space="preserve"> диалоговом окне </w:t>
      </w:r>
      <w:r w:rsidR="00C778FB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</w:t>
      </w:r>
      <w:r w:rsidR="00C778FB" w:rsidRPr="006A44E0">
        <w:rPr>
          <w:rFonts w:ascii="Times New Roman" w:hAnsi="Times New Roman" w:cs="Times New Roman"/>
          <w:sz w:val="24"/>
          <w:szCs w:val="24"/>
        </w:rPr>
        <w:t>Оценочные материалы предметов ОП</w:t>
      </w:r>
      <w:r w:rsidR="00C778FB" w:rsidRPr="006A44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778FB" w:rsidRPr="006A44E0">
        <w:rPr>
          <w:rFonts w:ascii="Times New Roman" w:hAnsi="Times New Roman" w:cs="Times New Roman"/>
          <w:sz w:val="24"/>
          <w:szCs w:val="24"/>
        </w:rPr>
        <w:t xml:space="preserve"> указать:</w:t>
      </w:r>
    </w:p>
    <w:p w14:paraId="7CF61DA9" w14:textId="05C55482" w:rsidR="00C778FB" w:rsidRPr="00280125" w:rsidRDefault="00D85E70" w:rsidP="00924B6D">
      <w:pPr>
        <w:pStyle w:val="a4"/>
        <w:numPr>
          <w:ilvl w:val="0"/>
          <w:numId w:val="5"/>
        </w:numPr>
        <w:jc w:val="both"/>
      </w:pPr>
      <w:r>
        <w:lastRenderedPageBreak/>
        <w:t>к</w:t>
      </w:r>
      <w:r w:rsidR="00C778FB" w:rsidRPr="00280125">
        <w:t>онтролируемую компетенцию;</w:t>
      </w:r>
    </w:p>
    <w:p w14:paraId="08DCD735" w14:textId="7E47A596" w:rsidR="00C778FB" w:rsidRPr="00280125" w:rsidRDefault="00C778FB" w:rsidP="00924B6D">
      <w:pPr>
        <w:pStyle w:val="a4"/>
        <w:numPr>
          <w:ilvl w:val="0"/>
          <w:numId w:val="5"/>
        </w:numPr>
        <w:jc w:val="both"/>
      </w:pPr>
      <w:r w:rsidRPr="00280125">
        <w:t xml:space="preserve">вид тестового задания; </w:t>
      </w:r>
    </w:p>
    <w:p w14:paraId="1B38B4A5" w14:textId="1DA86BB2" w:rsidR="00C778FB" w:rsidRPr="00280125" w:rsidRDefault="00C778FB" w:rsidP="00924B6D">
      <w:pPr>
        <w:pStyle w:val="a4"/>
        <w:numPr>
          <w:ilvl w:val="0"/>
          <w:numId w:val="5"/>
        </w:numPr>
        <w:jc w:val="both"/>
      </w:pPr>
      <w:r w:rsidRPr="00280125">
        <w:t>уровень сложности тестового задания;</w:t>
      </w:r>
    </w:p>
    <w:p w14:paraId="6976CDBE" w14:textId="61385D69" w:rsidR="004C3897" w:rsidRPr="00280125" w:rsidRDefault="004C3897" w:rsidP="00924B6D">
      <w:pPr>
        <w:pStyle w:val="a4"/>
        <w:numPr>
          <w:ilvl w:val="0"/>
          <w:numId w:val="5"/>
        </w:numPr>
        <w:jc w:val="both"/>
      </w:pPr>
      <w:r w:rsidRPr="00280125">
        <w:t>инструкцию по выполнению тестового задания;</w:t>
      </w:r>
    </w:p>
    <w:p w14:paraId="0DBFEDE2" w14:textId="4A646581" w:rsidR="004C3897" w:rsidRPr="00280125" w:rsidRDefault="004C3897" w:rsidP="00924B6D">
      <w:pPr>
        <w:pStyle w:val="a4"/>
        <w:numPr>
          <w:ilvl w:val="0"/>
          <w:numId w:val="5"/>
        </w:numPr>
        <w:jc w:val="both"/>
      </w:pPr>
      <w:r w:rsidRPr="00280125">
        <w:t>тип тестового задания;</w:t>
      </w:r>
    </w:p>
    <w:p w14:paraId="1715B43F" w14:textId="0896CFF9" w:rsidR="00C778FB" w:rsidRPr="00280125" w:rsidRDefault="00C778FB" w:rsidP="00924B6D">
      <w:pPr>
        <w:pStyle w:val="a4"/>
        <w:numPr>
          <w:ilvl w:val="0"/>
          <w:numId w:val="5"/>
        </w:numPr>
        <w:jc w:val="both"/>
      </w:pPr>
      <w:r w:rsidRPr="00280125">
        <w:t>контрольный вопрос (задание);</w:t>
      </w:r>
    </w:p>
    <w:p w14:paraId="36B090C1" w14:textId="1CB52939" w:rsidR="00C778FB" w:rsidRPr="00280125" w:rsidRDefault="00C778FB" w:rsidP="00924B6D">
      <w:pPr>
        <w:pStyle w:val="a4"/>
        <w:numPr>
          <w:ilvl w:val="0"/>
          <w:numId w:val="5"/>
        </w:numPr>
        <w:jc w:val="both"/>
      </w:pPr>
      <w:r w:rsidRPr="00280125">
        <w:t>содержание вопроса (задания);</w:t>
      </w:r>
    </w:p>
    <w:p w14:paraId="2EAE1AF9" w14:textId="6CFB3829" w:rsidR="00C778FB" w:rsidRPr="00280125" w:rsidRDefault="004C3897" w:rsidP="00924B6D">
      <w:pPr>
        <w:pStyle w:val="a4"/>
        <w:numPr>
          <w:ilvl w:val="0"/>
          <w:numId w:val="5"/>
        </w:numPr>
        <w:jc w:val="both"/>
      </w:pPr>
      <w:r w:rsidRPr="00280125">
        <w:t>правильный ответ;</w:t>
      </w:r>
    </w:p>
    <w:p w14:paraId="684D9AA5" w14:textId="7CA66F88" w:rsidR="004C3897" w:rsidRPr="00280125" w:rsidRDefault="004C3897" w:rsidP="00924B6D">
      <w:pPr>
        <w:pStyle w:val="a4"/>
        <w:numPr>
          <w:ilvl w:val="0"/>
          <w:numId w:val="5"/>
        </w:numPr>
        <w:jc w:val="both"/>
      </w:pPr>
      <w:r w:rsidRPr="00280125">
        <w:t>обоснование правильного ответа (для открытых и комбинированных тестовых заданий)</w:t>
      </w:r>
      <w:r w:rsidR="00D85E70">
        <w:t>.</w:t>
      </w:r>
    </w:p>
    <w:p w14:paraId="0432A421" w14:textId="1811B151" w:rsidR="00AB05BA" w:rsidRPr="00283FD4" w:rsidRDefault="004C3897" w:rsidP="006A44E0">
      <w:pPr>
        <w:pStyle w:val="a3"/>
        <w:spacing w:before="0" w:beforeAutospacing="0" w:after="0" w:afterAutospacing="0"/>
        <w:ind w:left="30"/>
        <w:jc w:val="both"/>
        <w:rPr>
          <w:rFonts w:eastAsia="+mn-ea"/>
          <w:color w:val="000000" w:themeColor="text1"/>
          <w:kern w:val="24"/>
        </w:rPr>
      </w:pPr>
      <w:r>
        <w:rPr>
          <w:color w:val="FF0000"/>
          <w:sz w:val="23"/>
          <w:szCs w:val="23"/>
        </w:rPr>
        <w:tab/>
      </w:r>
      <w:r w:rsidRPr="00924B6D">
        <w:rPr>
          <w:color w:val="000000" w:themeColor="text1"/>
        </w:rPr>
        <w:t>В системе 1С реализована возможность выбора инструкции к выполнению тестового задания из одноименного справочника.</w:t>
      </w:r>
      <w:r w:rsidR="00F85A38" w:rsidRPr="00924B6D">
        <w:rPr>
          <w:color w:val="000000" w:themeColor="text1"/>
        </w:rPr>
        <w:t xml:space="preserve"> </w:t>
      </w:r>
      <w:r w:rsidR="00AB05BA" w:rsidRPr="00D85E70">
        <w:rPr>
          <w:color w:val="000000" w:themeColor="text1"/>
        </w:rPr>
        <w:t>Для</w:t>
      </w:r>
      <w:r w:rsidR="00AB05BA" w:rsidRPr="00283FD4">
        <w:rPr>
          <w:color w:val="000000" w:themeColor="text1"/>
        </w:rPr>
        <w:t xml:space="preserve"> успешной выгрузки тестов в систему </w:t>
      </w:r>
      <w:r w:rsidR="001273F4">
        <w:rPr>
          <w:color w:val="000000" w:themeColor="text1"/>
          <w:lang w:val="en-US"/>
        </w:rPr>
        <w:t>LMS</w:t>
      </w:r>
      <w:r w:rsidR="00AB05BA" w:rsidRPr="00283FD4">
        <w:rPr>
          <w:color w:val="000000" w:themeColor="text1"/>
        </w:rPr>
        <w:t xml:space="preserve"> фонд оценочных материалов РП </w:t>
      </w:r>
      <w:r w:rsidR="00283FD4" w:rsidRPr="00283FD4">
        <w:rPr>
          <w:color w:val="000000" w:themeColor="text1"/>
        </w:rPr>
        <w:t>должен</w:t>
      </w:r>
      <w:r w:rsidR="00AB05BA" w:rsidRPr="00283FD4">
        <w:rPr>
          <w:color w:val="000000" w:themeColor="text1"/>
        </w:rPr>
        <w:t xml:space="preserve"> быть подготовлен в соответствии </w:t>
      </w:r>
      <w:r w:rsidR="00F85A38">
        <w:rPr>
          <w:color w:val="000000" w:themeColor="text1"/>
        </w:rPr>
        <w:t xml:space="preserve">с предусмотренным </w:t>
      </w:r>
      <w:r w:rsidR="00AB05BA" w:rsidRPr="00283FD4">
        <w:rPr>
          <w:color w:val="000000" w:themeColor="text1"/>
        </w:rPr>
        <w:t>форматом</w:t>
      </w:r>
      <w:r w:rsidR="00283FD4" w:rsidRPr="00283FD4">
        <w:rPr>
          <w:color w:val="000000" w:themeColor="text1"/>
        </w:rPr>
        <w:t xml:space="preserve"> с использованием маски</w:t>
      </w:r>
      <w:r w:rsidR="00AB05BA" w:rsidRPr="00283FD4">
        <w:rPr>
          <w:color w:val="000000" w:themeColor="text1"/>
        </w:rPr>
        <w:t xml:space="preserve"> ввода данных.</w:t>
      </w:r>
    </w:p>
    <w:p w14:paraId="25CF46F4" w14:textId="77777777" w:rsidR="00476C1B" w:rsidRPr="006A44E0" w:rsidRDefault="00AB05BA" w:rsidP="006A44E0">
      <w:pPr>
        <w:pStyle w:val="a3"/>
        <w:spacing w:before="0" w:beforeAutospacing="0" w:after="0" w:afterAutospacing="0"/>
        <w:ind w:left="30"/>
        <w:jc w:val="both"/>
      </w:pPr>
      <w:r>
        <w:rPr>
          <w:rFonts w:eastAsia="+mn-ea"/>
          <w:color w:val="000000"/>
          <w:kern w:val="24"/>
        </w:rPr>
        <w:tab/>
      </w:r>
      <w:r w:rsidR="00476C1B" w:rsidRPr="006A44E0">
        <w:rPr>
          <w:rFonts w:eastAsia="+mn-ea"/>
          <w:color w:val="000000"/>
          <w:kern w:val="24"/>
        </w:rPr>
        <w:t xml:space="preserve">Фонд оценочных материалов по дисциплине (модулю), практике включает в себя следующие компоненты: </w:t>
      </w:r>
    </w:p>
    <w:p w14:paraId="1BE1C4A0" w14:textId="79CC1C1B" w:rsidR="00476C1B" w:rsidRPr="006A44E0" w:rsidRDefault="00476C1B" w:rsidP="00924B6D">
      <w:pPr>
        <w:pStyle w:val="a3"/>
        <w:numPr>
          <w:ilvl w:val="0"/>
          <w:numId w:val="7"/>
        </w:numPr>
        <w:spacing w:before="0" w:beforeAutospacing="0" w:after="0" w:afterAutospacing="0"/>
        <w:jc w:val="both"/>
      </w:pPr>
      <w:r w:rsidRPr="006A44E0">
        <w:rPr>
          <w:rFonts w:eastAsia="+mn-ea"/>
          <w:color w:val="000000"/>
          <w:kern w:val="24"/>
        </w:rPr>
        <w:t>титульный лист</w:t>
      </w:r>
      <w:r w:rsidR="00F31FCC" w:rsidRPr="006A44E0">
        <w:rPr>
          <w:rFonts w:eastAsia="+mn-ea"/>
          <w:color w:val="000000"/>
          <w:kern w:val="24"/>
        </w:rPr>
        <w:t>;</w:t>
      </w:r>
      <w:r w:rsidRPr="006A44E0">
        <w:rPr>
          <w:rFonts w:eastAsia="+mn-ea"/>
          <w:color w:val="000000"/>
          <w:kern w:val="24"/>
        </w:rPr>
        <w:t xml:space="preserve"> </w:t>
      </w:r>
    </w:p>
    <w:p w14:paraId="3F40FAA1" w14:textId="265F340B" w:rsidR="00476C1B" w:rsidRPr="006A44E0" w:rsidRDefault="00F31FCC" w:rsidP="00924B6D">
      <w:pPr>
        <w:pStyle w:val="a3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6A44E0">
        <w:rPr>
          <w:rFonts w:eastAsia="+mn-ea"/>
          <w:color w:val="000000"/>
          <w:kern w:val="24"/>
        </w:rPr>
        <w:t>с</w:t>
      </w:r>
      <w:r w:rsidR="00476C1B" w:rsidRPr="006A44E0">
        <w:rPr>
          <w:rFonts w:eastAsia="+mn-ea"/>
          <w:color w:val="000000"/>
          <w:kern w:val="24"/>
        </w:rPr>
        <w:t>ведения о разработчиках, рассмотрении и утверждении оценочных материалов;</w:t>
      </w:r>
    </w:p>
    <w:p w14:paraId="3ADBB76C" w14:textId="3B79E61A" w:rsidR="00476C1B" w:rsidRPr="006A44E0" w:rsidRDefault="00192F49" w:rsidP="00924B6D">
      <w:pPr>
        <w:pStyle w:val="a4"/>
        <w:numPr>
          <w:ilvl w:val="0"/>
          <w:numId w:val="7"/>
        </w:numPr>
        <w:jc w:val="both"/>
      </w:pPr>
      <w:r>
        <w:rPr>
          <w:rFonts w:eastAsia="+mn-ea"/>
          <w:color w:val="000000"/>
          <w:kern w:val="24"/>
        </w:rPr>
        <w:t xml:space="preserve">сведения </w:t>
      </w:r>
      <w:r w:rsidR="00476C1B" w:rsidRPr="006A44E0">
        <w:rPr>
          <w:rFonts w:eastAsia="+mn-ea"/>
          <w:color w:val="000000"/>
          <w:kern w:val="24"/>
        </w:rPr>
        <w:t>о планируемых результатах обучения;</w:t>
      </w:r>
    </w:p>
    <w:p w14:paraId="24D009C3" w14:textId="7F95F0ED" w:rsidR="00D85E70" w:rsidRPr="00924B6D" w:rsidRDefault="00F31FCC" w:rsidP="00924B6D">
      <w:pPr>
        <w:pStyle w:val="a4"/>
        <w:numPr>
          <w:ilvl w:val="0"/>
          <w:numId w:val="7"/>
        </w:numPr>
        <w:jc w:val="both"/>
      </w:pPr>
      <w:r w:rsidRPr="006A44E0">
        <w:rPr>
          <w:rFonts w:eastAsia="+mn-ea"/>
          <w:color w:val="000000"/>
          <w:kern w:val="24"/>
        </w:rPr>
        <w:t>к</w:t>
      </w:r>
      <w:r w:rsidR="00476C1B" w:rsidRPr="006A44E0">
        <w:rPr>
          <w:rFonts w:eastAsia="+mn-ea"/>
          <w:color w:val="000000"/>
          <w:kern w:val="24"/>
        </w:rPr>
        <w:t>ритерии оценки уровней овладения компетенци</w:t>
      </w:r>
      <w:r w:rsidR="00192F49">
        <w:rPr>
          <w:rFonts w:eastAsia="+mn-ea"/>
          <w:color w:val="000000"/>
          <w:kern w:val="24"/>
        </w:rPr>
        <w:t>е</w:t>
      </w:r>
      <w:r w:rsidR="00476C1B" w:rsidRPr="006A44E0">
        <w:rPr>
          <w:rFonts w:eastAsia="+mn-ea"/>
          <w:color w:val="000000"/>
          <w:kern w:val="24"/>
        </w:rPr>
        <w:t>й</w:t>
      </w:r>
      <w:r w:rsidRPr="006A44E0">
        <w:rPr>
          <w:rFonts w:eastAsia="+mn-ea"/>
          <w:color w:val="000000"/>
          <w:kern w:val="24"/>
        </w:rPr>
        <w:t>;</w:t>
      </w:r>
    </w:p>
    <w:p w14:paraId="3A309755" w14:textId="77777777" w:rsidR="00476C1B" w:rsidRPr="006A44E0" w:rsidRDefault="00AA7F46" w:rsidP="00924B6D">
      <w:pPr>
        <w:pStyle w:val="a4"/>
        <w:numPr>
          <w:ilvl w:val="0"/>
          <w:numId w:val="7"/>
        </w:numPr>
        <w:jc w:val="both"/>
      </w:pPr>
      <w:r w:rsidRPr="006A44E0">
        <w:rPr>
          <w:noProof/>
        </w:rPr>
        <w:drawing>
          <wp:anchor distT="0" distB="0" distL="114300" distR="114300" simplePos="0" relativeHeight="251660288" behindDoc="0" locked="0" layoutInCell="1" allowOverlap="1" wp14:anchorId="52BA9487" wp14:editId="5AE0E9ED">
            <wp:simplePos x="0" y="0"/>
            <wp:positionH relativeFrom="column">
              <wp:posOffset>1129393</wp:posOffset>
            </wp:positionH>
            <wp:positionV relativeFrom="paragraph">
              <wp:posOffset>466090</wp:posOffset>
            </wp:positionV>
            <wp:extent cx="3808095" cy="295275"/>
            <wp:effectExtent l="19050" t="19050" r="20955" b="28575"/>
            <wp:wrapTopAndBottom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9" t="62812" r="57237" b="33312"/>
                    <a:stretch/>
                  </pic:blipFill>
                  <pic:spPr>
                    <a:xfrm>
                      <a:off x="0" y="0"/>
                      <a:ext cx="3808095" cy="295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31FCC" w:rsidRPr="00924B6D">
        <w:rPr>
          <w:rFonts w:eastAsia="+mn-ea"/>
          <w:color w:val="000000"/>
          <w:kern w:val="24"/>
        </w:rPr>
        <w:t>о</w:t>
      </w:r>
      <w:r w:rsidR="00476C1B" w:rsidRPr="00924B6D">
        <w:rPr>
          <w:rFonts w:eastAsia="+mn-ea"/>
          <w:color w:val="000000"/>
          <w:kern w:val="24"/>
        </w:rPr>
        <w:t>ценочные материалы для текущего/промежуточного контроля</w:t>
      </w:r>
      <w:r w:rsidR="00F31FCC" w:rsidRPr="00924B6D">
        <w:rPr>
          <w:rFonts w:eastAsia="+mn-ea"/>
          <w:color w:val="000000"/>
          <w:kern w:val="24"/>
        </w:rPr>
        <w:t>.</w:t>
      </w:r>
    </w:p>
    <w:p w14:paraId="752A70AA" w14:textId="77777777" w:rsidR="007F19C5" w:rsidRPr="006A44E0" w:rsidRDefault="004C3897" w:rsidP="006A44E0">
      <w:pPr>
        <w:tabs>
          <w:tab w:val="left" w:pos="4095"/>
        </w:tabs>
        <w:spacing w:after="0" w:line="240" w:lineRule="auto"/>
        <w:ind w:left="3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A44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17B1A65" wp14:editId="6AB03A61">
            <wp:simplePos x="0" y="0"/>
            <wp:positionH relativeFrom="column">
              <wp:posOffset>1129665</wp:posOffset>
            </wp:positionH>
            <wp:positionV relativeFrom="paragraph">
              <wp:posOffset>581025</wp:posOffset>
            </wp:positionV>
            <wp:extent cx="3808095" cy="1975485"/>
            <wp:effectExtent l="19050" t="19050" r="20955" b="24765"/>
            <wp:wrapTight wrapText="bothSides">
              <wp:wrapPolygon edited="0">
                <wp:start x="-108" y="-208"/>
                <wp:lineTo x="-108" y="21662"/>
                <wp:lineTo x="21611" y="21662"/>
                <wp:lineTo x="21611" y="-208"/>
                <wp:lineTo x="-108" y="-208"/>
              </wp:wrapPolygon>
            </wp:wrapTight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6" t="28205" r="57191" b="45890"/>
                    <a:stretch/>
                  </pic:blipFill>
                  <pic:spPr>
                    <a:xfrm>
                      <a:off x="0" y="0"/>
                      <a:ext cx="3808095" cy="1975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F19C5" w:rsidRPr="006A44E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ab/>
      </w:r>
    </w:p>
    <w:p w14:paraId="78313353" w14:textId="77777777" w:rsidR="007F19C5" w:rsidRPr="006A44E0" w:rsidRDefault="007F19C5" w:rsidP="006A44E0">
      <w:pPr>
        <w:tabs>
          <w:tab w:val="left" w:pos="1920"/>
          <w:tab w:val="left" w:pos="7680"/>
        </w:tabs>
        <w:spacing w:after="0" w:line="240" w:lineRule="auto"/>
        <w:ind w:left="30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ab/>
      </w:r>
      <w:r w:rsidRPr="006A44E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ab/>
      </w:r>
    </w:p>
    <w:p w14:paraId="128AE3E0" w14:textId="77777777" w:rsidR="007F19C5" w:rsidRPr="006A44E0" w:rsidRDefault="007F19C5" w:rsidP="006A44E0">
      <w:pPr>
        <w:spacing w:after="0" w:line="240" w:lineRule="auto"/>
        <w:ind w:left="30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7554D16D" w14:textId="77777777" w:rsidR="007F19C5" w:rsidRPr="006A44E0" w:rsidRDefault="007F19C5" w:rsidP="006A44E0">
      <w:pPr>
        <w:spacing w:after="0" w:line="240" w:lineRule="auto"/>
        <w:ind w:left="30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51F3469F" w14:textId="77777777" w:rsidR="007F19C5" w:rsidRPr="006A44E0" w:rsidRDefault="007F19C5" w:rsidP="006A44E0">
      <w:pPr>
        <w:spacing w:after="0" w:line="240" w:lineRule="auto"/>
        <w:ind w:left="30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7CE91DB2" w14:textId="77777777" w:rsidR="007F19C5" w:rsidRPr="006A44E0" w:rsidRDefault="007F19C5" w:rsidP="006A44E0">
      <w:pPr>
        <w:spacing w:after="0" w:line="240" w:lineRule="auto"/>
        <w:ind w:left="3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253100" w14:textId="77777777" w:rsidR="007F19C5" w:rsidRPr="006A44E0" w:rsidRDefault="007F19C5" w:rsidP="006A44E0">
      <w:pPr>
        <w:spacing w:after="0" w:line="240" w:lineRule="auto"/>
        <w:ind w:left="3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A44E0">
        <w:rPr>
          <w:rFonts w:ascii="Arial" w:hAnsi="Arial" w:cs="Arial"/>
          <w:color w:val="000000"/>
          <w:sz w:val="24"/>
          <w:szCs w:val="24"/>
          <w:lang w:eastAsia="ru-RU"/>
        </w:rPr>
        <w:tab/>
      </w:r>
    </w:p>
    <w:p w14:paraId="2BD57FE1" w14:textId="77777777" w:rsidR="00F31FCC" w:rsidRPr="006A44E0" w:rsidRDefault="007F19C5" w:rsidP="006A44E0">
      <w:pPr>
        <w:spacing w:after="0" w:line="240" w:lineRule="auto"/>
        <w:ind w:left="3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A44E0">
        <w:rPr>
          <w:rFonts w:ascii="Arial" w:hAnsi="Arial" w:cs="Arial"/>
          <w:color w:val="000000"/>
          <w:sz w:val="24"/>
          <w:szCs w:val="24"/>
          <w:lang w:eastAsia="ru-RU"/>
        </w:rPr>
        <w:tab/>
      </w:r>
    </w:p>
    <w:p w14:paraId="38979B07" w14:textId="77777777" w:rsidR="00F31FCC" w:rsidRPr="006A44E0" w:rsidRDefault="00F31FCC" w:rsidP="006A44E0">
      <w:pPr>
        <w:spacing w:after="0" w:line="240" w:lineRule="auto"/>
        <w:ind w:left="3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2B232F8A" w14:textId="77777777" w:rsidR="00F31FCC" w:rsidRPr="006A44E0" w:rsidRDefault="00F31FCC" w:rsidP="006A44E0">
      <w:pPr>
        <w:spacing w:after="0" w:line="240" w:lineRule="auto"/>
        <w:ind w:left="3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7FE38C5B" w14:textId="77777777" w:rsidR="00F31FCC" w:rsidRPr="006A44E0" w:rsidRDefault="00F31FCC" w:rsidP="006A44E0">
      <w:pPr>
        <w:spacing w:after="0" w:line="240" w:lineRule="auto"/>
        <w:ind w:left="3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14:paraId="578C8D59" w14:textId="77777777" w:rsidR="00FF04F2" w:rsidRPr="006A44E0" w:rsidRDefault="00FF04F2" w:rsidP="006A44E0">
      <w:pPr>
        <w:spacing w:after="0" w:line="240" w:lineRule="auto"/>
        <w:ind w:left="3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61766C6" w14:textId="77777777" w:rsidR="004C3897" w:rsidRDefault="004C3897" w:rsidP="006A44E0">
      <w:pPr>
        <w:spacing w:after="0" w:line="240" w:lineRule="auto"/>
        <w:ind w:left="3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ACE92CC" w14:textId="47A091C4" w:rsidR="00AA7F46" w:rsidRPr="006A44E0" w:rsidRDefault="00AA7F46" w:rsidP="006A44E0">
      <w:pPr>
        <w:spacing w:after="0" w:line="240" w:lineRule="auto"/>
        <w:ind w:left="3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A44E0">
        <w:rPr>
          <w:rFonts w:ascii="Times New Roman" w:hAnsi="Times New Roman" w:cs="Times New Roman"/>
          <w:sz w:val="20"/>
          <w:szCs w:val="20"/>
          <w:lang w:eastAsia="ru-RU"/>
        </w:rPr>
        <w:t xml:space="preserve">Рис. </w:t>
      </w:r>
      <w:r w:rsidR="004C3897">
        <w:rPr>
          <w:rFonts w:ascii="Times New Roman" w:hAnsi="Times New Roman" w:cs="Times New Roman"/>
          <w:sz w:val="20"/>
          <w:szCs w:val="20"/>
          <w:lang w:eastAsia="ru-RU"/>
        </w:rPr>
        <w:t>2</w:t>
      </w:r>
      <w:r w:rsidRPr="006A44E0">
        <w:rPr>
          <w:rFonts w:ascii="Times New Roman" w:hAnsi="Times New Roman" w:cs="Times New Roman"/>
          <w:sz w:val="20"/>
          <w:szCs w:val="20"/>
          <w:lang w:eastAsia="ru-RU"/>
        </w:rPr>
        <w:t>. Печатная форма документа «Оценочные материалы для текущего/промежуточного контроля»</w:t>
      </w:r>
    </w:p>
    <w:p w14:paraId="31E25FEC" w14:textId="77777777" w:rsidR="006A44E0" w:rsidRDefault="00422958" w:rsidP="006A44E0">
      <w:pPr>
        <w:spacing w:after="0" w:line="240" w:lineRule="auto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5486A2F8" w14:textId="7604E4B1" w:rsidR="00261E25" w:rsidRPr="002C4D7A" w:rsidRDefault="006A44E0" w:rsidP="00766F3D">
      <w:pPr>
        <w:spacing w:after="0" w:line="240" w:lineRule="auto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7F19C5" w:rsidRPr="006A44E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образом, </w:t>
      </w:r>
      <w:r w:rsidR="00766F3D" w:rsidRP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результате реализации проекта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66F3D" w:rsidRP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систему </w:t>
      </w:r>
      <w:r w:rsidR="001273F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1С:Университет</w:t>
      </w:r>
      <w:r w:rsidR="001273F4" w:rsidRPr="001273F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ПРОФ</w:t>
      </w:r>
      <w:r w:rsidR="001273F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766F3D" w:rsidRP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внесено более 600 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рабочих программ дисциплин (модулей), рабочих программ практик, сформированы</w:t>
      </w:r>
      <w:r w:rsidR="00EC049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фонды оценочных материалов 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</w:t>
      </w:r>
      <w:r w:rsidR="0061733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каждой </w:t>
      </w:r>
      <w:r w:rsidR="00766F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дисциплине (модулю), практике</w:t>
      </w:r>
      <w:r w:rsidR="00261E2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требованиями, предъявляемыми </w:t>
      </w:r>
      <w:r w:rsidR="0057226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 оценочным материалам</w:t>
      </w:r>
      <w:r w:rsidR="00C930C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используемым </w:t>
      </w:r>
      <w:r w:rsidR="002C4D7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проведении </w:t>
      </w:r>
      <w:r w:rsidR="0057226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процедуры </w:t>
      </w:r>
      <w:r w:rsidR="00255A9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государственной аккредитации образовательных программ.</w:t>
      </w:r>
    </w:p>
    <w:p w14:paraId="4C26F3D0" w14:textId="77777777" w:rsidR="00572267" w:rsidRDefault="00572267" w:rsidP="006A44E0">
      <w:pPr>
        <w:keepNext/>
        <w:spacing w:after="60" w:line="240" w:lineRule="auto"/>
        <w:ind w:left="30" w:firstLine="53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6445BC" w14:textId="34C647FF" w:rsidR="007F19C5" w:rsidRPr="006A44E0" w:rsidRDefault="00D85E70" w:rsidP="00924B6D">
      <w:pPr>
        <w:keepNext/>
        <w:spacing w:after="60" w:line="240" w:lineRule="auto"/>
        <w:ind w:left="30" w:firstLine="53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="007F19C5" w:rsidRPr="006A44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итературы</w:t>
      </w:r>
    </w:p>
    <w:p w14:paraId="22796C16" w14:textId="6AF3FC3A" w:rsidR="00D85E70" w:rsidRPr="006A44E0" w:rsidRDefault="007F19C5" w:rsidP="006A44E0">
      <w:pPr>
        <w:numPr>
          <w:ilvl w:val="1"/>
          <w:numId w:val="1"/>
        </w:numPr>
        <w:tabs>
          <w:tab w:val="clear" w:pos="1440"/>
          <w:tab w:val="num" w:pos="1134"/>
          <w:tab w:val="num" w:pos="2040"/>
          <w:tab w:val="left" w:pos="3000"/>
        </w:tabs>
        <w:spacing w:after="0" w:line="240" w:lineRule="auto"/>
        <w:ind w:left="30" w:firstLine="84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44E0">
        <w:rPr>
          <w:rFonts w:ascii="Times New Roman" w:hAnsi="Times New Roman" w:cs="Times New Roman"/>
          <w:sz w:val="24"/>
          <w:szCs w:val="24"/>
          <w:lang w:eastAsia="ru-RU"/>
        </w:rPr>
        <w:t>Мирошниченко А.Г., Правосудов Р.Н., Кузьмин Д.А. Развитие информационной системы СибГМУ на основе автоматизации процессов подготовки образовательных программ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 xml:space="preserve"> // 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>Информатика и образование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 xml:space="preserve"> 2022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85E70" w:rsidRPr="00D85E70">
        <w:rPr>
          <w:rFonts w:ascii="Times New Roman" w:hAnsi="Times New Roman" w:cs="Times New Roman"/>
          <w:sz w:val="24"/>
          <w:szCs w:val="24"/>
        </w:rPr>
        <w:t>—</w:t>
      </w:r>
      <w:r w:rsidR="00D85E70">
        <w:rPr>
          <w:rFonts w:ascii="Times New Roman" w:hAnsi="Times New Roman" w:cs="Times New Roman"/>
          <w:sz w:val="24"/>
          <w:szCs w:val="24"/>
        </w:rPr>
        <w:t xml:space="preserve"> 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>37(4)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85E70" w:rsidRPr="00D85E70">
        <w:rPr>
          <w:rFonts w:ascii="Times New Roman" w:hAnsi="Times New Roman" w:cs="Times New Roman"/>
          <w:sz w:val="24"/>
          <w:szCs w:val="24"/>
        </w:rPr>
        <w:t>—</w:t>
      </w:r>
      <w:r w:rsidR="00D85E70">
        <w:rPr>
          <w:rFonts w:ascii="Times New Roman" w:hAnsi="Times New Roman" w:cs="Times New Roman"/>
          <w:sz w:val="24"/>
          <w:szCs w:val="24"/>
        </w:rPr>
        <w:t xml:space="preserve"> С. 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85E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A44E0">
        <w:rPr>
          <w:rFonts w:ascii="Times New Roman" w:hAnsi="Times New Roman" w:cs="Times New Roman"/>
          <w:sz w:val="24"/>
          <w:szCs w:val="24"/>
          <w:lang w:eastAsia="ru-RU"/>
        </w:rPr>
        <w:t xml:space="preserve">18. </w:t>
      </w:r>
    </w:p>
    <w:p w14:paraId="67272379" w14:textId="60667AFE" w:rsidR="00D85E70" w:rsidRPr="00D85E70" w:rsidRDefault="007F19C5" w:rsidP="00924B6D">
      <w:pPr>
        <w:numPr>
          <w:ilvl w:val="1"/>
          <w:numId w:val="1"/>
        </w:numPr>
        <w:tabs>
          <w:tab w:val="clear" w:pos="1440"/>
          <w:tab w:val="num" w:pos="1134"/>
          <w:tab w:val="num" w:pos="2040"/>
          <w:tab w:val="left" w:pos="3000"/>
        </w:tabs>
        <w:spacing w:after="0" w:line="240" w:lineRule="auto"/>
        <w:ind w:left="30" w:firstLine="84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Об образовании в Российской Федерации: федеральный закон № 273-ФЗ: принят Государственной думой 21.12.2012: одобрен Советом Федерации 26.12.2012: (в </w:t>
      </w:r>
      <w:r w:rsidRPr="00D85E7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последней редакции) // СПС «Конс</w:t>
      </w:r>
      <w:r w:rsidR="000F27FB" w:rsidRPr="00D85E70">
        <w:rPr>
          <w:rFonts w:ascii="Times New Roman" w:hAnsi="Times New Roman" w:cs="Times New Roman"/>
          <w:sz w:val="24"/>
          <w:szCs w:val="24"/>
          <w:lang w:eastAsia="ru-RU"/>
        </w:rPr>
        <w:t>ультантПлюс»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85E70" w:rsidRPr="00D85E70">
        <w:rPr>
          <w:rFonts w:ascii="Times New Roman" w:hAnsi="Times New Roman" w:cs="Times New Roman"/>
          <w:sz w:val="24"/>
          <w:szCs w:val="24"/>
        </w:rPr>
        <w:t xml:space="preserve">— </w:t>
      </w:r>
      <w:r w:rsidR="00D85E70" w:rsidRPr="00D85E7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85E70" w:rsidRPr="00D85E70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D85E70" w:rsidRPr="00D85E70">
          <w:rPr>
            <w:rStyle w:val="a5"/>
            <w:rFonts w:ascii="Times New Roman" w:hAnsi="Times New Roman" w:cs="Times New Roman"/>
            <w:sz w:val="24"/>
            <w:szCs w:val="24"/>
          </w:rPr>
          <w:t>https://www.consultant.ru/document/cons_doc_LAW_140174/</w:t>
        </w:r>
      </w:hyperlink>
      <w:r w:rsidR="00D85E70" w:rsidRPr="00D85E70">
        <w:rPr>
          <w:rFonts w:ascii="Times New Roman" w:hAnsi="Times New Roman" w:cs="Times New Roman"/>
          <w:sz w:val="24"/>
          <w:szCs w:val="24"/>
        </w:rPr>
        <w:t>, дата посещения:</w:t>
      </w:r>
      <w:r w:rsidR="000F27FB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01.11</w:t>
      </w:r>
      <w:r w:rsidRPr="00D85E70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>5.</w:t>
      </w:r>
    </w:p>
    <w:p w14:paraId="64C23739" w14:textId="5A7E1369" w:rsidR="00D85E70" w:rsidRDefault="000F27FB" w:rsidP="00924B6D">
      <w:pPr>
        <w:numPr>
          <w:ilvl w:val="1"/>
          <w:numId w:val="1"/>
        </w:numPr>
        <w:tabs>
          <w:tab w:val="clear" w:pos="1440"/>
          <w:tab w:val="num" w:pos="1134"/>
          <w:tab w:val="num" w:pos="2040"/>
          <w:tab w:val="left" w:pos="3000"/>
        </w:tabs>
        <w:spacing w:after="0" w:line="240" w:lineRule="auto"/>
        <w:ind w:left="30" w:firstLine="84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5E70">
        <w:rPr>
          <w:rFonts w:ascii="Times New Roman" w:hAnsi="Times New Roman" w:cs="Times New Roman"/>
          <w:sz w:val="24"/>
          <w:szCs w:val="24"/>
          <w:lang w:eastAsia="ru-RU"/>
        </w:rPr>
        <w:t>Об утверждении аккредитационных показателей по образовательным программам высшего образования, методики расчета и применения аккредитационных показателей по образовательным программам высшего образования: приказ Министерства науки и высшего образования Российской Федерации от 18.04.2023 № 409 // СПС «КонсультантПлюс»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85E70" w:rsidRPr="00D85E70">
        <w:rPr>
          <w:rFonts w:ascii="Times New Roman" w:hAnsi="Times New Roman" w:cs="Times New Roman"/>
          <w:sz w:val="24"/>
          <w:szCs w:val="24"/>
        </w:rPr>
        <w:t xml:space="preserve">— </w:t>
      </w:r>
      <w:r w:rsidR="00D85E70" w:rsidRPr="00D85E7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85E70" w:rsidRPr="00D85E70">
        <w:rPr>
          <w:rFonts w:ascii="Times New Roman" w:hAnsi="Times New Roman" w:cs="Times New Roman"/>
          <w:sz w:val="24"/>
          <w:szCs w:val="24"/>
        </w:rPr>
        <w:t>:</w:t>
      </w:r>
      <w:r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5" w:history="1">
        <w:r w:rsidR="00D85E70" w:rsidRPr="00D85E70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https://www.consultant.ru/document/cons_doc_LAW_447629/</w:t>
        </w:r>
      </w:hyperlink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85E70" w:rsidRPr="00D85E70">
        <w:rPr>
          <w:rFonts w:ascii="Times New Roman" w:hAnsi="Times New Roman" w:cs="Times New Roman"/>
          <w:sz w:val="24"/>
          <w:szCs w:val="24"/>
        </w:rPr>
        <w:t>дата посещения: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01.11.2025.</w:t>
      </w:r>
    </w:p>
    <w:p w14:paraId="04693FF3" w14:textId="286E798D" w:rsidR="000F27FB" w:rsidRPr="00D85E70" w:rsidRDefault="007F19C5" w:rsidP="00924B6D">
      <w:pPr>
        <w:numPr>
          <w:ilvl w:val="1"/>
          <w:numId w:val="1"/>
        </w:numPr>
        <w:tabs>
          <w:tab w:val="clear" w:pos="1440"/>
          <w:tab w:val="num" w:pos="1134"/>
          <w:tab w:val="num" w:pos="2040"/>
          <w:tab w:val="left" w:pos="3000"/>
        </w:tabs>
        <w:spacing w:after="0" w:line="240" w:lineRule="auto"/>
        <w:ind w:left="30" w:firstLine="84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Об утверждении стратегического направления в области цифровой трансформации науки и высшего образования: распоряжение Правительства Российской Федерации от 21.12.2021 № 3759-р // </w:t>
      </w:r>
      <w:r w:rsidR="000F27FB" w:rsidRPr="00D85E70">
        <w:rPr>
          <w:rFonts w:ascii="Times New Roman" w:hAnsi="Times New Roman" w:cs="Times New Roman"/>
          <w:sz w:val="24"/>
          <w:szCs w:val="24"/>
          <w:lang w:eastAsia="ru-RU"/>
        </w:rPr>
        <w:t>СПС «КонсультантПлюс»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85E70" w:rsidRPr="00D85E70">
        <w:rPr>
          <w:rFonts w:ascii="Times New Roman" w:hAnsi="Times New Roman" w:cs="Times New Roman"/>
          <w:sz w:val="24"/>
          <w:szCs w:val="24"/>
        </w:rPr>
        <w:t>—</w:t>
      </w:r>
      <w:r w:rsidR="000F27FB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5E70" w:rsidRPr="00D85E7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85E70" w:rsidRPr="00D85E70">
        <w:rPr>
          <w:rFonts w:ascii="Times New Roman" w:hAnsi="Times New Roman" w:cs="Times New Roman"/>
          <w:sz w:val="24"/>
          <w:szCs w:val="24"/>
        </w:rPr>
        <w:t>: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="00D85E70" w:rsidRPr="00924B6D">
          <w:rPr>
            <w:rStyle w:val="a5"/>
          </w:rPr>
          <w:t>https://www.consultant.ru/document/cons_doc_LAW_404697</w:t>
        </w:r>
      </w:hyperlink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85E70" w:rsidRPr="00D85E70">
        <w:rPr>
          <w:rFonts w:ascii="Times New Roman" w:hAnsi="Times New Roman" w:cs="Times New Roman"/>
          <w:sz w:val="24"/>
          <w:szCs w:val="24"/>
        </w:rPr>
        <w:t>дата посещения:</w:t>
      </w:r>
      <w:r w:rsidR="00D85E70" w:rsidRPr="00D85E70">
        <w:rPr>
          <w:rFonts w:ascii="Times New Roman" w:hAnsi="Times New Roman" w:cs="Times New Roman"/>
          <w:sz w:val="24"/>
          <w:szCs w:val="24"/>
          <w:lang w:eastAsia="ru-RU"/>
        </w:rPr>
        <w:t xml:space="preserve"> 01.11.2025.</w:t>
      </w:r>
    </w:p>
    <w:sectPr w:rsidR="000F27FB" w:rsidRPr="00D85E70" w:rsidSect="00C778FB">
      <w:pgSz w:w="11906" w:h="16838"/>
      <w:pgMar w:top="1134" w:right="986" w:bottom="1134" w:left="1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13DE2"/>
    <w:multiLevelType w:val="hybridMultilevel"/>
    <w:tmpl w:val="FE547DC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13362A2A"/>
    <w:multiLevelType w:val="hybridMultilevel"/>
    <w:tmpl w:val="A662717A"/>
    <w:lvl w:ilvl="0" w:tplc="C5FAA1DA">
      <w:start w:val="1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37091BFD"/>
    <w:multiLevelType w:val="hybridMultilevel"/>
    <w:tmpl w:val="C0342580"/>
    <w:lvl w:ilvl="0" w:tplc="0419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3DE83218"/>
    <w:multiLevelType w:val="hybridMultilevel"/>
    <w:tmpl w:val="4A60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B2842"/>
    <w:multiLevelType w:val="hybridMultilevel"/>
    <w:tmpl w:val="6D7CB4E2"/>
    <w:lvl w:ilvl="0" w:tplc="C5FAA1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42C0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6C26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CC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6A7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AED8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D4B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F62B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A8F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14449D3"/>
    <w:multiLevelType w:val="hybridMultilevel"/>
    <w:tmpl w:val="C258279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6C500270"/>
    <w:multiLevelType w:val="multilevel"/>
    <w:tmpl w:val="7AB03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8A"/>
    <w:rsid w:val="000225B9"/>
    <w:rsid w:val="00081393"/>
    <w:rsid w:val="000B53AF"/>
    <w:rsid w:val="000F27FB"/>
    <w:rsid w:val="001273F4"/>
    <w:rsid w:val="00163787"/>
    <w:rsid w:val="00191A42"/>
    <w:rsid w:val="00192F49"/>
    <w:rsid w:val="001A398C"/>
    <w:rsid w:val="001C790C"/>
    <w:rsid w:val="001D7DBB"/>
    <w:rsid w:val="00255A9D"/>
    <w:rsid w:val="00261E25"/>
    <w:rsid w:val="002650A5"/>
    <w:rsid w:val="00270A07"/>
    <w:rsid w:val="00280125"/>
    <w:rsid w:val="00283FD4"/>
    <w:rsid w:val="002C4D7A"/>
    <w:rsid w:val="00302781"/>
    <w:rsid w:val="00320B8A"/>
    <w:rsid w:val="003400C8"/>
    <w:rsid w:val="00372C2D"/>
    <w:rsid w:val="003907DB"/>
    <w:rsid w:val="003E267C"/>
    <w:rsid w:val="003E4C94"/>
    <w:rsid w:val="003F0FCA"/>
    <w:rsid w:val="00422958"/>
    <w:rsid w:val="00433A5B"/>
    <w:rsid w:val="00476C1B"/>
    <w:rsid w:val="004C3897"/>
    <w:rsid w:val="00572267"/>
    <w:rsid w:val="00615F5B"/>
    <w:rsid w:val="00615F66"/>
    <w:rsid w:val="0061733A"/>
    <w:rsid w:val="006923F9"/>
    <w:rsid w:val="006A44E0"/>
    <w:rsid w:val="006C255F"/>
    <w:rsid w:val="00734D6F"/>
    <w:rsid w:val="00766F3D"/>
    <w:rsid w:val="007B12F6"/>
    <w:rsid w:val="007F19C5"/>
    <w:rsid w:val="00924B6D"/>
    <w:rsid w:val="00A75832"/>
    <w:rsid w:val="00AA7F46"/>
    <w:rsid w:val="00AB05BA"/>
    <w:rsid w:val="00B3611A"/>
    <w:rsid w:val="00B811B0"/>
    <w:rsid w:val="00BA05CE"/>
    <w:rsid w:val="00C778FB"/>
    <w:rsid w:val="00C80FF0"/>
    <w:rsid w:val="00C930C9"/>
    <w:rsid w:val="00CA3D80"/>
    <w:rsid w:val="00CB4565"/>
    <w:rsid w:val="00D85E70"/>
    <w:rsid w:val="00E0306C"/>
    <w:rsid w:val="00E2076C"/>
    <w:rsid w:val="00E8336B"/>
    <w:rsid w:val="00EA5BFE"/>
    <w:rsid w:val="00EC0493"/>
    <w:rsid w:val="00EE180C"/>
    <w:rsid w:val="00F06B42"/>
    <w:rsid w:val="00F31FCC"/>
    <w:rsid w:val="00F85A38"/>
    <w:rsid w:val="00FB51B9"/>
    <w:rsid w:val="00FC4749"/>
    <w:rsid w:val="00FC4CB6"/>
    <w:rsid w:val="00FD668E"/>
    <w:rsid w:val="00FF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6358"/>
  <w15:chartTrackingRefBased/>
  <w15:docId w15:val="{B9782530-A2D4-4026-9953-61317BE3B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6C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3611A"/>
    <w:rPr>
      <w:color w:val="0563C1" w:themeColor="hyperlink"/>
      <w:u w:val="single"/>
    </w:rPr>
  </w:style>
  <w:style w:type="paragraph" w:styleId="a6">
    <w:name w:val="Revision"/>
    <w:hidden/>
    <w:uiPriority w:val="99"/>
    <w:semiHidden/>
    <w:rsid w:val="002801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2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24B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PlatitsinaNG@tyumsmu.ru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0469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olotovkinaea@tyumsmu.ru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47629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consultant.ru/document/cons_doc_LAW_1401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0B139-9FD5-46EC-8144-F9A765935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Колотовкина Евгения Александровна</dc:creator>
  <cp:keywords/>
  <dc:description/>
  <cp:lastModifiedBy>Игнатченко Эльвира Валериевна</cp:lastModifiedBy>
  <cp:revision>63</cp:revision>
  <dcterms:created xsi:type="dcterms:W3CDTF">2024-01-15T12:10:00Z</dcterms:created>
  <dcterms:modified xsi:type="dcterms:W3CDTF">2026-01-30T06:56:00Z</dcterms:modified>
</cp:coreProperties>
</file>