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36D1" w14:textId="77913FE8" w:rsidR="009B0B7E" w:rsidRPr="001C414B" w:rsidRDefault="001C414B" w:rsidP="009B0B7E">
      <w:pPr>
        <w:pStyle w:val="20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Елизаветов</w:t>
      </w:r>
      <w:proofErr w:type="spellEnd"/>
      <w:r>
        <w:rPr>
          <w:color w:val="auto"/>
          <w:lang w:val="ru-RU"/>
        </w:rPr>
        <w:t xml:space="preserve"> Г.А.</w:t>
      </w:r>
    </w:p>
    <w:p w14:paraId="539CAB58" w14:textId="56375444" w:rsidR="008244B9" w:rsidRPr="007E1A1A" w:rsidRDefault="00AC02C1" w:rsidP="009B0B7E">
      <w:pPr>
        <w:pStyle w:val="40"/>
        <w:rPr>
          <w:color w:val="auto"/>
        </w:rPr>
      </w:pPr>
      <w:r>
        <w:rPr>
          <w:color w:val="auto"/>
        </w:rPr>
        <w:t>ООО «</w:t>
      </w:r>
      <w:r w:rsidR="001C414B">
        <w:rPr>
          <w:color w:val="auto"/>
        </w:rPr>
        <w:t>Агентство КАПИТАН</w:t>
      </w:r>
      <w:r>
        <w:rPr>
          <w:color w:val="auto"/>
        </w:rPr>
        <w:t>»</w:t>
      </w:r>
      <w:r w:rsidR="001C414B">
        <w:rPr>
          <w:color w:val="auto"/>
        </w:rPr>
        <w:t xml:space="preserve">, </w:t>
      </w:r>
      <w:r>
        <w:rPr>
          <w:color w:val="auto"/>
        </w:rPr>
        <w:t xml:space="preserve">г. </w:t>
      </w:r>
      <w:r w:rsidR="001C414B">
        <w:rPr>
          <w:color w:val="auto"/>
        </w:rPr>
        <w:t>Москва</w:t>
      </w:r>
    </w:p>
    <w:p w14:paraId="3C662A62" w14:textId="77777777" w:rsidR="009B0B7E" w:rsidRPr="00331EEA" w:rsidRDefault="001C414B" w:rsidP="002A5B18">
      <w:pPr>
        <w:keepNext/>
        <w:jc w:val="center"/>
      </w:pPr>
      <w:r>
        <w:t>1</w:t>
      </w:r>
      <w:r>
        <w:rPr>
          <w:lang w:val="en-US"/>
        </w:rPr>
        <w:t>cp</w:t>
      </w:r>
      <w:r w:rsidRPr="00331EEA">
        <w:t>@1</w:t>
      </w:r>
      <w:r>
        <w:rPr>
          <w:lang w:val="en-US"/>
        </w:rPr>
        <w:t>cp</w:t>
      </w:r>
      <w:r w:rsidRPr="00331EEA">
        <w:t>.</w:t>
      </w:r>
      <w:proofErr w:type="spellStart"/>
      <w:r>
        <w:rPr>
          <w:lang w:val="en-US"/>
        </w:rPr>
        <w:t>ru</w:t>
      </w:r>
      <w:proofErr w:type="spellEnd"/>
    </w:p>
    <w:p w14:paraId="3674BC28" w14:textId="31BCFF2C" w:rsidR="00C13183" w:rsidRPr="001C414B" w:rsidRDefault="001C414B" w:rsidP="009B0B7E">
      <w:pPr>
        <w:pStyle w:val="14"/>
        <w:rPr>
          <w:color w:val="auto"/>
        </w:rPr>
      </w:pPr>
      <w:r>
        <w:rPr>
          <w:color w:val="auto"/>
        </w:rPr>
        <w:t>Онлайн-заявки и другие новые функциональные возможности</w:t>
      </w:r>
      <w:r w:rsidR="00AC02C1">
        <w:rPr>
          <w:color w:val="auto"/>
        </w:rPr>
        <w:t xml:space="preserve"> </w:t>
      </w:r>
      <w:r>
        <w:rPr>
          <w:color w:val="auto"/>
        </w:rPr>
        <w:t>линейки «1</w:t>
      </w:r>
      <w:proofErr w:type="gramStart"/>
      <w:r>
        <w:rPr>
          <w:color w:val="auto"/>
        </w:rPr>
        <w:t>С:Плановое</w:t>
      </w:r>
      <w:proofErr w:type="gramEnd"/>
      <w:r>
        <w:rPr>
          <w:color w:val="auto"/>
        </w:rPr>
        <w:t xml:space="preserve"> питание»</w:t>
      </w:r>
    </w:p>
    <w:p w14:paraId="37631A1B" w14:textId="4C9573D1" w:rsidR="009B0B7E" w:rsidRPr="00102856" w:rsidRDefault="002D6739" w:rsidP="00D026C5">
      <w:pPr>
        <w:pStyle w:val="22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Elizavetov</w:t>
      </w:r>
      <w:proofErr w:type="spellEnd"/>
      <w:r w:rsidRPr="00102856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G</w:t>
      </w:r>
      <w:r w:rsidRPr="00102856">
        <w:rPr>
          <w:color w:val="auto"/>
          <w:lang w:val="en-US"/>
        </w:rPr>
        <w:t>.</w:t>
      </w:r>
      <w:r>
        <w:rPr>
          <w:color w:val="auto"/>
          <w:lang w:val="en-US"/>
        </w:rPr>
        <w:t>A</w:t>
      </w:r>
      <w:r w:rsidRPr="00102856">
        <w:rPr>
          <w:color w:val="auto"/>
          <w:lang w:val="en-US"/>
        </w:rPr>
        <w:t>.</w:t>
      </w:r>
    </w:p>
    <w:p w14:paraId="6FED53E6" w14:textId="133BFE20" w:rsidR="00406B8F" w:rsidRPr="00575CAA" w:rsidRDefault="00AC02C1" w:rsidP="00D026C5">
      <w:pPr>
        <w:pStyle w:val="40"/>
        <w:rPr>
          <w:color w:val="auto"/>
          <w:lang w:val="en-US"/>
        </w:rPr>
      </w:pPr>
      <w:r>
        <w:rPr>
          <w:color w:val="auto"/>
          <w:lang w:val="en-US"/>
        </w:rPr>
        <w:t xml:space="preserve">LLC </w:t>
      </w:r>
      <w:r w:rsidR="00A30EA7">
        <w:rPr>
          <w:color w:val="auto"/>
          <w:lang w:val="en-US"/>
        </w:rPr>
        <w:t>CAPTAIN</w:t>
      </w:r>
      <w:r w:rsidR="00A30EA7" w:rsidRPr="00102856">
        <w:rPr>
          <w:color w:val="auto"/>
          <w:lang w:val="en-US"/>
        </w:rPr>
        <w:t xml:space="preserve"> </w:t>
      </w:r>
      <w:r w:rsidR="00A30EA7">
        <w:rPr>
          <w:color w:val="auto"/>
          <w:lang w:val="en-US"/>
        </w:rPr>
        <w:t>agency, Moscow</w:t>
      </w:r>
    </w:p>
    <w:p w14:paraId="7EB89370" w14:textId="46E433A9" w:rsidR="00455768" w:rsidRPr="007E1A1A" w:rsidRDefault="002D6739" w:rsidP="002A5B18">
      <w:pPr>
        <w:pStyle w:val="12"/>
        <w:rPr>
          <w:color w:val="auto"/>
        </w:rPr>
      </w:pPr>
      <w:r w:rsidRPr="002D6739">
        <w:rPr>
          <w:color w:val="auto"/>
        </w:rPr>
        <w:t xml:space="preserve">Online </w:t>
      </w:r>
      <w:r w:rsidR="001F71E0">
        <w:rPr>
          <w:color w:val="auto"/>
        </w:rPr>
        <w:t>requests</w:t>
      </w:r>
      <w:r w:rsidR="001F71E0" w:rsidRPr="002D6739">
        <w:rPr>
          <w:color w:val="auto"/>
        </w:rPr>
        <w:t xml:space="preserve"> </w:t>
      </w:r>
      <w:r w:rsidRPr="002D6739">
        <w:rPr>
          <w:color w:val="auto"/>
        </w:rPr>
        <w:t>and other new functionality of 1</w:t>
      </w:r>
      <w:proofErr w:type="gramStart"/>
      <w:r w:rsidRPr="002D6739">
        <w:rPr>
          <w:color w:val="auto"/>
        </w:rPr>
        <w:t>C:</w:t>
      </w:r>
      <w:r>
        <w:rPr>
          <w:color w:val="auto"/>
        </w:rPr>
        <w:t>Planned</w:t>
      </w:r>
      <w:proofErr w:type="gramEnd"/>
      <w:r>
        <w:rPr>
          <w:color w:val="auto"/>
        </w:rPr>
        <w:t xml:space="preserve"> </w:t>
      </w:r>
      <w:r w:rsidR="00102856">
        <w:rPr>
          <w:color w:val="auto"/>
        </w:rPr>
        <w:t>Meals</w:t>
      </w:r>
    </w:p>
    <w:p w14:paraId="09FD3DAE" w14:textId="77777777" w:rsidR="00455768" w:rsidRPr="007E1A1A" w:rsidRDefault="004C7725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5333F7C7" w14:textId="67096CB7" w:rsidR="00455768" w:rsidRPr="00CC3A1F" w:rsidRDefault="002D6739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>Функциональные возможности л</w:t>
      </w:r>
      <w:r w:rsidR="00CC3A1F">
        <w:rPr>
          <w:color w:val="auto"/>
        </w:rPr>
        <w:t>инейк</w:t>
      </w:r>
      <w:r>
        <w:rPr>
          <w:color w:val="auto"/>
        </w:rPr>
        <w:t>и</w:t>
      </w:r>
      <w:r w:rsidR="00CC3A1F">
        <w:rPr>
          <w:color w:val="auto"/>
        </w:rPr>
        <w:t xml:space="preserve"> программ «1</w:t>
      </w:r>
      <w:proofErr w:type="gramStart"/>
      <w:r w:rsidR="00CC3A1F">
        <w:rPr>
          <w:color w:val="auto"/>
        </w:rPr>
        <w:t>С:Плановое</w:t>
      </w:r>
      <w:proofErr w:type="gramEnd"/>
      <w:r w:rsidR="00CC3A1F">
        <w:rPr>
          <w:color w:val="auto"/>
        </w:rPr>
        <w:t xml:space="preserve"> питание»</w:t>
      </w:r>
      <w:r>
        <w:rPr>
          <w:color w:val="auto"/>
        </w:rPr>
        <w:t xml:space="preserve"> дополнены средствами подачи онлайн-заявок на питание, ведения учета продуктов по видам движения средств и номенклатуре поставщика. Средства быстрого обмена с </w:t>
      </w:r>
      <w:r w:rsidR="00AC02C1">
        <w:rPr>
          <w:color w:val="auto"/>
        </w:rPr>
        <w:t>«1</w:t>
      </w:r>
      <w:proofErr w:type="gramStart"/>
      <w:r w:rsidR="00AC02C1">
        <w:rPr>
          <w:color w:val="auto"/>
        </w:rPr>
        <w:t>С:</w:t>
      </w:r>
      <w:r>
        <w:rPr>
          <w:color w:val="auto"/>
        </w:rPr>
        <w:t>Бухгалтерией</w:t>
      </w:r>
      <w:proofErr w:type="gramEnd"/>
      <w:r w:rsidR="00AC02C1">
        <w:rPr>
          <w:color w:val="auto"/>
        </w:rPr>
        <w:t>»</w:t>
      </w:r>
      <w:r>
        <w:rPr>
          <w:color w:val="auto"/>
        </w:rPr>
        <w:t xml:space="preserve"> дополнены подключением по </w:t>
      </w:r>
      <w:r>
        <w:rPr>
          <w:color w:val="auto"/>
          <w:lang w:val="en-US"/>
        </w:rPr>
        <w:t>http</w:t>
      </w:r>
      <w:r>
        <w:rPr>
          <w:color w:val="auto"/>
        </w:rPr>
        <w:t>. Для обмена с Федеральным мониторингом питания реализован «Абонентский пункт» для «1</w:t>
      </w:r>
      <w:proofErr w:type="gramStart"/>
      <w:r>
        <w:rPr>
          <w:color w:val="auto"/>
        </w:rPr>
        <w:t>С:Школьное</w:t>
      </w:r>
      <w:proofErr w:type="gramEnd"/>
      <w:r>
        <w:rPr>
          <w:color w:val="auto"/>
        </w:rPr>
        <w:t xml:space="preserve"> питание» и «1С:Комбинат планового питания».</w:t>
      </w:r>
    </w:p>
    <w:p w14:paraId="0BB576A5" w14:textId="77777777" w:rsidR="009C2646" w:rsidRPr="007E1A1A" w:rsidRDefault="009C2646" w:rsidP="009B0B7E">
      <w:pPr>
        <w:pStyle w:val="0"/>
        <w:rPr>
          <w:color w:val="auto"/>
          <w:lang w:val="en-US"/>
        </w:rPr>
      </w:pPr>
      <w:r w:rsidRPr="00575CAA">
        <w:rPr>
          <w:color w:val="auto"/>
          <w:lang w:val="en-US"/>
        </w:rPr>
        <w:t>Abstract</w:t>
      </w:r>
    </w:p>
    <w:p w14:paraId="4B955A41" w14:textId="5DEB47AF" w:rsidR="009C2646" w:rsidRPr="009309AC" w:rsidRDefault="002D6739" w:rsidP="00202A7F">
      <w:pPr>
        <w:pStyle w:val="01"/>
        <w:spacing w:line="240" w:lineRule="auto"/>
        <w:rPr>
          <w:color w:val="auto"/>
          <w:lang w:val="en-US"/>
        </w:rPr>
      </w:pPr>
      <w:r w:rsidRPr="00575CAA">
        <w:rPr>
          <w:color w:val="auto"/>
          <w:lang w:val="en-US"/>
        </w:rPr>
        <w:t xml:space="preserve">Functionality of the </w:t>
      </w:r>
      <w:r>
        <w:rPr>
          <w:color w:val="auto"/>
          <w:lang w:val="en-US"/>
        </w:rPr>
        <w:t>1</w:t>
      </w:r>
      <w:proofErr w:type="gramStart"/>
      <w:r>
        <w:rPr>
          <w:color w:val="auto"/>
          <w:lang w:val="en-US"/>
        </w:rPr>
        <w:t>C:</w:t>
      </w:r>
      <w:r w:rsidRPr="00575CAA">
        <w:rPr>
          <w:color w:val="auto"/>
          <w:lang w:val="en-US"/>
        </w:rPr>
        <w:t>Planned</w:t>
      </w:r>
      <w:proofErr w:type="gramEnd"/>
      <w:r w:rsidRPr="00575CAA">
        <w:rPr>
          <w:color w:val="auto"/>
          <w:lang w:val="en-US"/>
        </w:rPr>
        <w:t xml:space="preserve"> </w:t>
      </w:r>
      <w:r w:rsidR="001F71E0">
        <w:rPr>
          <w:color w:val="auto"/>
          <w:lang w:val="en-US"/>
        </w:rPr>
        <w:t>Meals</w:t>
      </w:r>
      <w:r w:rsidRPr="00575CAA">
        <w:rPr>
          <w:color w:val="auto"/>
          <w:lang w:val="en-US"/>
        </w:rPr>
        <w:t xml:space="preserve"> </w:t>
      </w:r>
      <w:r w:rsidR="001F71E0" w:rsidRPr="00575CAA">
        <w:rPr>
          <w:color w:val="auto"/>
          <w:lang w:val="en-US"/>
        </w:rPr>
        <w:t xml:space="preserve">software </w:t>
      </w:r>
      <w:r w:rsidR="001F71E0">
        <w:rPr>
          <w:color w:val="auto"/>
          <w:lang w:val="en-US"/>
        </w:rPr>
        <w:t xml:space="preserve">product suite </w:t>
      </w:r>
      <w:r w:rsidRPr="00575CAA">
        <w:rPr>
          <w:color w:val="auto"/>
          <w:lang w:val="en-US"/>
        </w:rPr>
        <w:t>ha</w:t>
      </w:r>
      <w:r w:rsidR="001F71E0">
        <w:rPr>
          <w:color w:val="auto"/>
          <w:lang w:val="en-US"/>
        </w:rPr>
        <w:t>s</w:t>
      </w:r>
      <w:r w:rsidRPr="00575CAA">
        <w:rPr>
          <w:color w:val="auto"/>
          <w:lang w:val="en-US"/>
        </w:rPr>
        <w:t xml:space="preserve"> been supplemented with </w:t>
      </w:r>
      <w:r w:rsidR="001F71E0">
        <w:rPr>
          <w:color w:val="auto"/>
          <w:lang w:val="en-US"/>
        </w:rPr>
        <w:t>several new features, such as</w:t>
      </w:r>
      <w:r w:rsidR="001F71E0" w:rsidRPr="00575CAA">
        <w:rPr>
          <w:color w:val="auto"/>
          <w:lang w:val="en-US"/>
        </w:rPr>
        <w:t xml:space="preserve"> </w:t>
      </w:r>
      <w:r w:rsidRPr="00575CAA">
        <w:rPr>
          <w:color w:val="auto"/>
          <w:lang w:val="en-US"/>
        </w:rPr>
        <w:t xml:space="preserve">submitting online requests for meals, keeping records of products by </w:t>
      </w:r>
      <w:r w:rsidR="001F71E0">
        <w:rPr>
          <w:color w:val="auto"/>
          <w:lang w:val="en-US"/>
        </w:rPr>
        <w:t xml:space="preserve">cash flow types </w:t>
      </w:r>
      <w:r w:rsidRPr="00575CAA">
        <w:rPr>
          <w:color w:val="auto"/>
          <w:lang w:val="en-US"/>
        </w:rPr>
        <w:t xml:space="preserve">and supplier </w:t>
      </w:r>
      <w:r w:rsidR="001F71E0">
        <w:rPr>
          <w:color w:val="auto"/>
          <w:lang w:val="en-US"/>
        </w:rPr>
        <w:t>product lists</w:t>
      </w:r>
      <w:r w:rsidRPr="00575CAA">
        <w:rPr>
          <w:color w:val="auto"/>
          <w:lang w:val="en-US"/>
        </w:rPr>
        <w:t xml:space="preserve">. </w:t>
      </w:r>
      <w:r w:rsidR="001F71E0">
        <w:rPr>
          <w:color w:val="auto"/>
          <w:lang w:val="en-US"/>
        </w:rPr>
        <w:t>In t</w:t>
      </w:r>
      <w:r w:rsidRPr="00575CAA">
        <w:rPr>
          <w:color w:val="auto"/>
          <w:lang w:val="en-US"/>
        </w:rPr>
        <w:t xml:space="preserve">he </w:t>
      </w:r>
      <w:r w:rsidR="001F71E0">
        <w:rPr>
          <w:color w:val="auto"/>
          <w:lang w:val="en-US"/>
        </w:rPr>
        <w:t>module for</w:t>
      </w:r>
      <w:r w:rsidRPr="00575CAA">
        <w:rPr>
          <w:color w:val="auto"/>
          <w:lang w:val="en-US"/>
        </w:rPr>
        <w:t xml:space="preserve"> quick </w:t>
      </w:r>
      <w:r w:rsidR="001F71E0">
        <w:rPr>
          <w:color w:val="auto"/>
          <w:lang w:val="en-US"/>
        </w:rPr>
        <w:t xml:space="preserve">data </w:t>
      </w:r>
      <w:r w:rsidRPr="00575CAA">
        <w:rPr>
          <w:color w:val="auto"/>
          <w:lang w:val="en-US"/>
        </w:rPr>
        <w:t xml:space="preserve">exchange with </w:t>
      </w:r>
      <w:r>
        <w:rPr>
          <w:color w:val="auto"/>
          <w:lang w:val="en-US"/>
        </w:rPr>
        <w:t>1</w:t>
      </w:r>
      <w:proofErr w:type="gramStart"/>
      <w:r>
        <w:rPr>
          <w:color w:val="auto"/>
          <w:lang w:val="en-US"/>
        </w:rPr>
        <w:t>C:</w:t>
      </w:r>
      <w:r w:rsidRPr="00575CAA">
        <w:rPr>
          <w:color w:val="auto"/>
          <w:lang w:val="en-US"/>
        </w:rPr>
        <w:t>Accounting</w:t>
      </w:r>
      <w:proofErr w:type="gramEnd"/>
      <w:r w:rsidR="001F71E0">
        <w:rPr>
          <w:color w:val="auto"/>
          <w:lang w:val="en-US"/>
        </w:rPr>
        <w:t xml:space="preserve">, HTTP </w:t>
      </w:r>
      <w:r w:rsidRPr="00575CAA">
        <w:rPr>
          <w:color w:val="auto"/>
          <w:lang w:val="en-US"/>
        </w:rPr>
        <w:t>connection</w:t>
      </w:r>
      <w:r w:rsidR="001F71E0">
        <w:rPr>
          <w:color w:val="auto"/>
          <w:lang w:val="en-US"/>
        </w:rPr>
        <w:t xml:space="preserve"> </w:t>
      </w:r>
      <w:r w:rsidR="00931CE5">
        <w:rPr>
          <w:color w:val="auto"/>
          <w:lang w:val="en-US"/>
        </w:rPr>
        <w:t xml:space="preserve">option </w:t>
      </w:r>
      <w:r w:rsidR="00E26ECC">
        <w:rPr>
          <w:color w:val="auto"/>
          <w:lang w:val="en-US"/>
        </w:rPr>
        <w:t>w</w:t>
      </w:r>
      <w:r w:rsidR="00EA3BD0">
        <w:rPr>
          <w:color w:val="auto"/>
          <w:lang w:val="en-US"/>
        </w:rPr>
        <w:t>as</w:t>
      </w:r>
      <w:r w:rsidR="00E26ECC">
        <w:rPr>
          <w:color w:val="auto"/>
          <w:lang w:val="en-US"/>
        </w:rPr>
        <w:t xml:space="preserve"> </w:t>
      </w:r>
      <w:r w:rsidR="003009B4">
        <w:rPr>
          <w:color w:val="auto"/>
          <w:lang w:val="en-US"/>
        </w:rPr>
        <w:t>added</w:t>
      </w:r>
      <w:r w:rsidRPr="00575CAA">
        <w:rPr>
          <w:color w:val="auto"/>
          <w:lang w:val="en-US"/>
        </w:rPr>
        <w:t xml:space="preserve">. Subscription </w:t>
      </w:r>
      <w:r w:rsidR="001F71E0">
        <w:rPr>
          <w:color w:val="auto"/>
          <w:lang w:val="en-US"/>
        </w:rPr>
        <w:t>P</w:t>
      </w:r>
      <w:r w:rsidRPr="00575CAA">
        <w:rPr>
          <w:color w:val="auto"/>
          <w:lang w:val="en-US"/>
        </w:rPr>
        <w:t>oint</w:t>
      </w:r>
      <w:r w:rsidR="001F71E0">
        <w:rPr>
          <w:color w:val="auto"/>
          <w:lang w:val="en-US"/>
        </w:rPr>
        <w:t xml:space="preserve"> </w:t>
      </w:r>
      <w:r w:rsidR="00843C53">
        <w:rPr>
          <w:color w:val="auto"/>
          <w:lang w:val="en-US"/>
        </w:rPr>
        <w:t>workplace</w:t>
      </w:r>
      <w:r w:rsidRPr="00575CAA">
        <w:rPr>
          <w:color w:val="auto"/>
          <w:lang w:val="en-US"/>
        </w:rPr>
        <w:t xml:space="preserve"> has been implemented for </w:t>
      </w:r>
      <w:r w:rsidR="001F71E0">
        <w:rPr>
          <w:color w:val="auto"/>
          <w:lang w:val="en-US"/>
        </w:rPr>
        <w:t xml:space="preserve">data </w:t>
      </w:r>
      <w:r w:rsidRPr="00575CAA">
        <w:rPr>
          <w:color w:val="auto"/>
          <w:lang w:val="en-US"/>
        </w:rPr>
        <w:t xml:space="preserve">exchange with the Federal </w:t>
      </w:r>
      <w:r w:rsidR="001F71E0">
        <w:rPr>
          <w:color w:val="auto"/>
          <w:lang w:val="en-US"/>
        </w:rPr>
        <w:t xml:space="preserve">Meal </w:t>
      </w:r>
      <w:r w:rsidRPr="00575CAA">
        <w:rPr>
          <w:color w:val="auto"/>
          <w:lang w:val="en-US"/>
        </w:rPr>
        <w:t>Monitoring</w:t>
      </w:r>
      <w:r w:rsidR="001F71E0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System</w:t>
      </w:r>
      <w:r w:rsidR="00AC02C1" w:rsidRPr="002E3CAE">
        <w:rPr>
          <w:color w:val="auto"/>
          <w:lang w:val="en-US"/>
        </w:rPr>
        <w:t>.</w:t>
      </w:r>
    </w:p>
    <w:p w14:paraId="3BB43FF0" w14:textId="343FC0E4" w:rsidR="00455768" w:rsidRPr="002D6739" w:rsidRDefault="004C7725" w:rsidP="00202A7F">
      <w:pPr>
        <w:pStyle w:val="2"/>
        <w:spacing w:before="120" w:after="120" w:line="240" w:lineRule="auto"/>
        <w:ind w:firstLine="539"/>
        <w:jc w:val="both"/>
        <w:rPr>
          <w:rFonts w:cs="Times New Roman"/>
          <w:b w:val="0"/>
          <w:sz w:val="24"/>
          <w:szCs w:val="24"/>
        </w:rPr>
      </w:pPr>
      <w:r w:rsidRPr="00D13184">
        <w:rPr>
          <w:rStyle w:val="30"/>
          <w:rFonts w:cs="Times New Roman"/>
          <w:color w:val="auto"/>
        </w:rPr>
        <w:t>Ключевые слова:</w:t>
      </w:r>
      <w:r w:rsidRPr="00D13184">
        <w:rPr>
          <w:rFonts w:cs="Times New Roman"/>
          <w:sz w:val="24"/>
          <w:szCs w:val="24"/>
        </w:rPr>
        <w:t xml:space="preserve"> </w:t>
      </w:r>
      <w:r w:rsidR="002D6739" w:rsidRPr="002E3CAE">
        <w:rPr>
          <w:rFonts w:cs="Times New Roman"/>
          <w:b w:val="0"/>
          <w:sz w:val="24"/>
          <w:szCs w:val="24"/>
        </w:rPr>
        <w:t>1С, школьн</w:t>
      </w:r>
      <w:r w:rsidR="00AC02C1">
        <w:rPr>
          <w:rFonts w:cs="Times New Roman"/>
          <w:b w:val="0"/>
          <w:sz w:val="24"/>
          <w:szCs w:val="24"/>
        </w:rPr>
        <w:t>ый, плановый,</w:t>
      </w:r>
      <w:r w:rsidR="002D6739" w:rsidRPr="002E3CAE">
        <w:rPr>
          <w:rFonts w:cs="Times New Roman"/>
          <w:b w:val="0"/>
          <w:sz w:val="24"/>
          <w:szCs w:val="24"/>
        </w:rPr>
        <w:t xml:space="preserve"> питание</w:t>
      </w:r>
    </w:p>
    <w:p w14:paraId="0D05A93E" w14:textId="492E2D7F" w:rsidR="00981E17" w:rsidRPr="00575CAA" w:rsidRDefault="00981E17" w:rsidP="00202A7F">
      <w:pPr>
        <w:pStyle w:val="2"/>
        <w:spacing w:before="120" w:after="120" w:line="240" w:lineRule="auto"/>
        <w:ind w:firstLine="539"/>
        <w:jc w:val="both"/>
        <w:rPr>
          <w:rFonts w:eastAsia="Calibri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575CAA">
        <w:rPr>
          <w:rStyle w:val="30"/>
          <w:rFonts w:cs="Times New Roman"/>
          <w:color w:val="auto"/>
          <w:lang w:val="en-US"/>
        </w:rPr>
        <w:t>Keywords:</w:t>
      </w:r>
      <w:r w:rsidRPr="00575CAA">
        <w:rPr>
          <w:rFonts w:cs="Times New Roman"/>
          <w:sz w:val="24"/>
          <w:szCs w:val="24"/>
          <w:lang w:val="en-US"/>
        </w:rPr>
        <w:t xml:space="preserve"> </w:t>
      </w:r>
      <w:r w:rsidR="002D6739" w:rsidRPr="002E3CAE">
        <w:rPr>
          <w:rStyle w:val="ypks7kbdpwfgdykd3qb9"/>
          <w:b w:val="0"/>
          <w:sz w:val="24"/>
          <w:szCs w:val="24"/>
          <w:lang w:val="en-US"/>
        </w:rPr>
        <w:t>1C,</w:t>
      </w:r>
      <w:r w:rsidR="002D6739" w:rsidRPr="002E3CAE">
        <w:rPr>
          <w:b w:val="0"/>
          <w:sz w:val="24"/>
          <w:szCs w:val="24"/>
          <w:lang w:val="en-US"/>
        </w:rPr>
        <w:t xml:space="preserve"> </w:t>
      </w:r>
      <w:r w:rsidR="002D6739" w:rsidRPr="002E3CAE">
        <w:rPr>
          <w:rStyle w:val="ypks7kbdpwfgdykd3qb9"/>
          <w:b w:val="0"/>
          <w:sz w:val="24"/>
          <w:szCs w:val="24"/>
          <w:lang w:val="en-US"/>
        </w:rPr>
        <w:t>school</w:t>
      </w:r>
      <w:r w:rsidR="002D6739" w:rsidRPr="002E3CAE">
        <w:rPr>
          <w:b w:val="0"/>
          <w:sz w:val="24"/>
          <w:szCs w:val="24"/>
          <w:lang w:val="en-US"/>
        </w:rPr>
        <w:t xml:space="preserve"> </w:t>
      </w:r>
      <w:r w:rsidR="001F71E0">
        <w:rPr>
          <w:b w:val="0"/>
          <w:sz w:val="24"/>
          <w:szCs w:val="24"/>
          <w:lang w:val="en-US"/>
        </w:rPr>
        <w:t xml:space="preserve">meal </w:t>
      </w:r>
      <w:r w:rsidR="002D6739" w:rsidRPr="002E3CAE">
        <w:rPr>
          <w:rStyle w:val="ypks7kbdpwfgdykd3qb9"/>
          <w:b w:val="0"/>
          <w:sz w:val="24"/>
          <w:szCs w:val="24"/>
          <w:lang w:val="en-US"/>
        </w:rPr>
        <w:t>system,</w:t>
      </w:r>
      <w:r w:rsidR="002D6739" w:rsidRPr="002E3CAE">
        <w:rPr>
          <w:b w:val="0"/>
          <w:sz w:val="24"/>
          <w:szCs w:val="24"/>
          <w:lang w:val="en-US"/>
        </w:rPr>
        <w:t xml:space="preserve"> planned </w:t>
      </w:r>
      <w:r w:rsidR="001F71E0">
        <w:rPr>
          <w:b w:val="0"/>
          <w:sz w:val="24"/>
          <w:szCs w:val="24"/>
          <w:lang w:val="en-US"/>
        </w:rPr>
        <w:t>meals</w:t>
      </w:r>
    </w:p>
    <w:p w14:paraId="7F51F446" w14:textId="63919A0D" w:rsidR="00AA72E9" w:rsidRPr="00331EEA" w:rsidRDefault="00AA72E9" w:rsidP="00803059">
      <w:pPr>
        <w:pStyle w:val="01"/>
        <w:spacing w:line="240" w:lineRule="auto"/>
        <w:ind w:firstLine="0"/>
        <w:rPr>
          <w:color w:val="auto"/>
          <w:lang w:val="en-US"/>
        </w:rPr>
      </w:pPr>
    </w:p>
    <w:p w14:paraId="63CFD21E" w14:textId="13A4BD9B" w:rsidR="008266EA" w:rsidRDefault="008266EA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>Линейка компьютерных программ «1</w:t>
      </w:r>
      <w:proofErr w:type="gramStart"/>
      <w:r>
        <w:rPr>
          <w:color w:val="auto"/>
        </w:rPr>
        <w:t>С:Плановое</w:t>
      </w:r>
      <w:proofErr w:type="gramEnd"/>
      <w:r>
        <w:rPr>
          <w:color w:val="auto"/>
        </w:rPr>
        <w:t xml:space="preserve"> питание»</w:t>
      </w:r>
      <w:sdt>
        <w:sdtPr>
          <w:rPr>
            <w:color w:val="auto"/>
          </w:rPr>
          <w:id w:val="1263113058"/>
          <w:citation/>
        </w:sdtPr>
        <w:sdtEndPr/>
        <w:sdtContent>
          <w:r w:rsidR="00C57196">
            <w:rPr>
              <w:color w:val="auto"/>
            </w:rPr>
            <w:fldChar w:fldCharType="begin"/>
          </w:r>
          <w:r w:rsidR="00C57196">
            <w:rPr>
              <w:color w:val="auto"/>
            </w:rPr>
            <w:instrText xml:space="preserve"> CITATION 1СП22 \l 1049 </w:instrText>
          </w:r>
          <w:r w:rsidR="00C57196">
            <w:rPr>
              <w:color w:val="auto"/>
            </w:rPr>
            <w:fldChar w:fldCharType="separate"/>
          </w:r>
          <w:r w:rsidR="00C57196">
            <w:rPr>
              <w:noProof/>
              <w:color w:val="auto"/>
            </w:rPr>
            <w:t xml:space="preserve"> </w:t>
          </w:r>
          <w:r w:rsidR="00C57196" w:rsidRPr="00C57196">
            <w:rPr>
              <w:noProof/>
              <w:color w:val="auto"/>
            </w:rPr>
            <w:t>[1]</w:t>
          </w:r>
          <w:r w:rsidR="00C57196">
            <w:rPr>
              <w:color w:val="auto"/>
            </w:rPr>
            <w:fldChar w:fldCharType="end"/>
          </w:r>
        </w:sdtContent>
      </w:sdt>
      <w:r>
        <w:rPr>
          <w:color w:val="auto"/>
        </w:rPr>
        <w:t xml:space="preserve"> представляет собой комплекс решений, поставляемых фирмой «1С» для пищеблоков образовательных организаций, здравоохранения, учреждений органов социальной защиты и других организаторов коллективного социального питания. В нее входят: «1</w:t>
      </w:r>
      <w:proofErr w:type="gramStart"/>
      <w:r>
        <w:rPr>
          <w:color w:val="auto"/>
        </w:rPr>
        <w:t>С:Дошкольное</w:t>
      </w:r>
      <w:proofErr w:type="gramEnd"/>
      <w:r>
        <w:rPr>
          <w:color w:val="auto"/>
        </w:rPr>
        <w:t xml:space="preserve"> питание», «1С:Школьное питание», «1С:Школьный буфет», «1С:Комбинат планового питания», «1С:Медицина. Диетическое питание», а также комплексное региональное решение «1</w:t>
      </w:r>
      <w:proofErr w:type="gramStart"/>
      <w:r>
        <w:rPr>
          <w:color w:val="auto"/>
        </w:rPr>
        <w:t>С:Плановое</w:t>
      </w:r>
      <w:proofErr w:type="gramEnd"/>
      <w:r>
        <w:rPr>
          <w:color w:val="auto"/>
        </w:rPr>
        <w:t xml:space="preserve"> питание КОРП». Функциональные </w:t>
      </w:r>
      <w:r w:rsidR="00072309">
        <w:rPr>
          <w:color w:val="auto"/>
        </w:rPr>
        <w:t>возможности этих программ по учё</w:t>
      </w:r>
      <w:r>
        <w:rPr>
          <w:color w:val="auto"/>
        </w:rPr>
        <w:t>ту продуктов, калькуляции</w:t>
      </w:r>
      <w:r w:rsidR="00803059">
        <w:rPr>
          <w:color w:val="auto"/>
        </w:rPr>
        <w:t>, диетологическому учё</w:t>
      </w:r>
      <w:r>
        <w:rPr>
          <w:color w:val="auto"/>
        </w:rPr>
        <w:t>ту периодически пополняются, обеспечивая более полны</w:t>
      </w:r>
      <w:r w:rsidR="00AC02C1">
        <w:rPr>
          <w:color w:val="auto"/>
        </w:rPr>
        <w:t>й</w:t>
      </w:r>
      <w:r>
        <w:rPr>
          <w:color w:val="auto"/>
        </w:rPr>
        <w:t xml:space="preserve"> охват задач управления питанием.</w:t>
      </w:r>
    </w:p>
    <w:p w14:paraId="6EFD4D27" w14:textId="68AAC056" w:rsidR="004C307F" w:rsidRDefault="008266EA" w:rsidP="004C307F">
      <w:pPr>
        <w:pStyle w:val="01"/>
        <w:spacing w:line="240" w:lineRule="auto"/>
        <w:rPr>
          <w:color w:val="auto"/>
        </w:rPr>
      </w:pPr>
      <w:r>
        <w:rPr>
          <w:color w:val="auto"/>
        </w:rPr>
        <w:t>Одним из наглядных примеров развития базовых функций учета численности питающихся является усовершенствование средств подачи заявок на питание. Такие заявки подаются в пищеблок школы или комбинат питания ответственными по питанию школ (или дошкольных организаций), регистрируются в информационной базе, а затем используются при калькуляции</w:t>
      </w:r>
      <w:r w:rsidR="004C307F">
        <w:rPr>
          <w:color w:val="auto"/>
        </w:rPr>
        <w:t>. Примерный вид документа «Заявка на питание» приведен на иллюстрации ниже.</w:t>
      </w:r>
    </w:p>
    <w:p w14:paraId="473952E8" w14:textId="091C7D00" w:rsidR="004C307F" w:rsidRDefault="004C307F" w:rsidP="001E629A">
      <w:pPr>
        <w:pStyle w:val="01"/>
        <w:spacing w:line="240" w:lineRule="auto"/>
        <w:jc w:val="center"/>
        <w:rPr>
          <w:color w:val="auto"/>
        </w:rPr>
      </w:pPr>
      <w:r w:rsidRPr="008266EA">
        <w:rPr>
          <w:noProof/>
          <w:color w:val="auto"/>
        </w:rPr>
        <w:lastRenderedPageBreak/>
        <w:drawing>
          <wp:inline distT="0" distB="0" distL="0" distR="0" wp14:anchorId="6FD5CBE3" wp14:editId="1AA1721C">
            <wp:extent cx="4156710" cy="2705100"/>
            <wp:effectExtent l="19050" t="19050" r="15240" b="1905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487098BC-1BB5-4AB4-849E-F5D6FA8852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487098BC-1BB5-4AB4-849E-F5D6FA8852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53" b="17533"/>
                    <a:stretch/>
                  </pic:blipFill>
                  <pic:spPr bwMode="auto">
                    <a:xfrm>
                      <a:off x="0" y="0"/>
                      <a:ext cx="4160908" cy="270783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42252" w14:textId="476DEE6B" w:rsidR="001E629A" w:rsidRDefault="001E629A" w:rsidP="00A30EA7">
      <w:pPr>
        <w:pStyle w:val="01"/>
        <w:spacing w:after="120" w:line="240" w:lineRule="auto"/>
        <w:jc w:val="center"/>
        <w:rPr>
          <w:color w:val="auto"/>
        </w:rPr>
      </w:pPr>
      <w:r>
        <w:rPr>
          <w:color w:val="auto"/>
        </w:rPr>
        <w:t>Рис. 1. Вид документа «Заявка на питание»</w:t>
      </w:r>
    </w:p>
    <w:p w14:paraId="769C3FF5" w14:textId="320A94FD" w:rsidR="004C307F" w:rsidRDefault="004C307F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 xml:space="preserve">Традиционно такие заявки подаются по телефону, иногда на бланке. С таким «ручным режимом» связаны </w:t>
      </w:r>
      <w:r w:rsidR="00AC02C1">
        <w:rPr>
          <w:color w:val="auto"/>
        </w:rPr>
        <w:t xml:space="preserve">следующие </w:t>
      </w:r>
      <w:r>
        <w:rPr>
          <w:color w:val="auto"/>
        </w:rPr>
        <w:t xml:space="preserve">проблемы: </w:t>
      </w:r>
    </w:p>
    <w:p w14:paraId="33DFEDAF" w14:textId="0E56CF88" w:rsidR="004C307F" w:rsidRDefault="00CA47DE" w:rsidP="004C307F">
      <w:pPr>
        <w:pStyle w:val="01"/>
        <w:numPr>
          <w:ilvl w:val="0"/>
          <w:numId w:val="7"/>
        </w:numPr>
        <w:spacing w:line="240" w:lineRule="auto"/>
        <w:rPr>
          <w:color w:val="auto"/>
        </w:rPr>
      </w:pPr>
      <w:r>
        <w:rPr>
          <w:color w:val="auto"/>
        </w:rPr>
        <w:t>М</w:t>
      </w:r>
      <w:r w:rsidR="004C307F">
        <w:rPr>
          <w:color w:val="auto"/>
        </w:rPr>
        <w:t>алая пропускная способность узкого канала связи по приему заявок: непросто дозвониться по телефону приема заявок, а увеличение числа принимающих заявки экономически необоснованно.</w:t>
      </w:r>
    </w:p>
    <w:p w14:paraId="7CC20DC1" w14:textId="5B0271CB" w:rsidR="004C307F" w:rsidRDefault="004C307F" w:rsidP="004C307F">
      <w:pPr>
        <w:pStyle w:val="01"/>
        <w:numPr>
          <w:ilvl w:val="0"/>
          <w:numId w:val="7"/>
        </w:numPr>
        <w:spacing w:line="240" w:lineRule="auto"/>
        <w:rPr>
          <w:color w:val="auto"/>
        </w:rPr>
      </w:pPr>
      <w:r>
        <w:rPr>
          <w:color w:val="auto"/>
        </w:rPr>
        <w:t>Несоблюдени</w:t>
      </w:r>
      <w:r w:rsidR="00CA47DE">
        <w:rPr>
          <w:color w:val="auto"/>
        </w:rPr>
        <w:t>е</w:t>
      </w:r>
      <w:r>
        <w:rPr>
          <w:color w:val="auto"/>
        </w:rPr>
        <w:t xml:space="preserve"> временного режима (поздняя подача), </w:t>
      </w:r>
      <w:r w:rsidR="00CA47DE">
        <w:rPr>
          <w:color w:val="auto"/>
        </w:rPr>
        <w:t>отсутствие документирова</w:t>
      </w:r>
      <w:r w:rsidR="009309AC">
        <w:rPr>
          <w:color w:val="auto"/>
        </w:rPr>
        <w:t>ния</w:t>
      </w:r>
      <w:r w:rsidR="00B65683">
        <w:rPr>
          <w:color w:val="auto"/>
        </w:rPr>
        <w:t>.</w:t>
      </w:r>
    </w:p>
    <w:p w14:paraId="436CCD94" w14:textId="1EF7FB9C" w:rsidR="004C307F" w:rsidRDefault="00CA47DE" w:rsidP="004C307F">
      <w:pPr>
        <w:pStyle w:val="01"/>
        <w:numPr>
          <w:ilvl w:val="0"/>
          <w:numId w:val="7"/>
        </w:numPr>
        <w:spacing w:line="240" w:lineRule="auto"/>
        <w:rPr>
          <w:color w:val="auto"/>
        </w:rPr>
      </w:pPr>
      <w:r>
        <w:rPr>
          <w:color w:val="auto"/>
        </w:rPr>
        <w:t>Трудозатраты на</w:t>
      </w:r>
      <w:r w:rsidR="004C307F">
        <w:rPr>
          <w:color w:val="auto"/>
        </w:rPr>
        <w:t xml:space="preserve"> подачу информации, ввод данных.</w:t>
      </w:r>
    </w:p>
    <w:p w14:paraId="122FA4FD" w14:textId="1C09E003" w:rsidR="004C307F" w:rsidRDefault="004C307F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>В результате принципиально важные для логистических расчетов исходн</w:t>
      </w:r>
      <w:r w:rsidR="00B65683">
        <w:rPr>
          <w:color w:val="auto"/>
        </w:rPr>
        <w:t>ы</w:t>
      </w:r>
      <w:r>
        <w:rPr>
          <w:color w:val="auto"/>
        </w:rPr>
        <w:t>е</w:t>
      </w:r>
      <w:r w:rsidR="00B65683">
        <w:rPr>
          <w:color w:val="auto"/>
        </w:rPr>
        <w:t xml:space="preserve"> данные могут запаздывать или вовсе не попадать в систему.</w:t>
      </w:r>
    </w:p>
    <w:p w14:paraId="41E39FBE" w14:textId="07D46851" w:rsidR="00B65683" w:rsidRPr="00B65683" w:rsidRDefault="00B65683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 xml:space="preserve">Для решения данной проблемы было разработано дополнение, обеспечивающее подачу заявки через интернет с активной </w:t>
      </w:r>
      <w:r>
        <w:rPr>
          <w:color w:val="auto"/>
          <w:lang w:val="en-US"/>
        </w:rPr>
        <w:t>html</w:t>
      </w:r>
      <w:r w:rsidRPr="00575CAA">
        <w:rPr>
          <w:color w:val="auto"/>
        </w:rPr>
        <w:t>-</w:t>
      </w:r>
      <w:r>
        <w:rPr>
          <w:color w:val="auto"/>
        </w:rPr>
        <w:t xml:space="preserve">страницы, взаимодействующей с информационной базой 1С через </w:t>
      </w:r>
      <w:r>
        <w:rPr>
          <w:color w:val="auto"/>
          <w:lang w:val="en-US"/>
        </w:rPr>
        <w:t>http</w:t>
      </w:r>
      <w:r w:rsidRPr="00575CAA">
        <w:rPr>
          <w:color w:val="auto"/>
        </w:rPr>
        <w:t>-</w:t>
      </w:r>
      <w:r>
        <w:rPr>
          <w:color w:val="auto"/>
        </w:rPr>
        <w:t>сервисы</w:t>
      </w:r>
      <w:sdt>
        <w:sdtPr>
          <w:rPr>
            <w:color w:val="auto"/>
          </w:rPr>
          <w:id w:val="1635602267"/>
          <w:citation/>
        </w:sdtPr>
        <w:sdtEndPr/>
        <w:sdtContent>
          <w:r w:rsidR="00AE7614">
            <w:rPr>
              <w:color w:val="auto"/>
            </w:rPr>
            <w:fldChar w:fldCharType="begin"/>
          </w:r>
          <w:r w:rsidR="00AE7614">
            <w:rPr>
              <w:color w:val="auto"/>
            </w:rPr>
            <w:instrText xml:space="preserve"> CITATION Арх22 \l 1049  \m RES23</w:instrText>
          </w:r>
          <w:r w:rsidR="00AE7614">
            <w:rPr>
              <w:color w:val="auto"/>
            </w:rPr>
            <w:fldChar w:fldCharType="separate"/>
          </w:r>
          <w:r w:rsidR="00AE7614">
            <w:rPr>
              <w:noProof/>
              <w:color w:val="auto"/>
            </w:rPr>
            <w:t xml:space="preserve"> </w:t>
          </w:r>
          <w:r w:rsidR="00AE7614" w:rsidRPr="00AE7614">
            <w:rPr>
              <w:noProof/>
              <w:color w:val="auto"/>
            </w:rPr>
            <w:t>[2, 3]</w:t>
          </w:r>
          <w:r w:rsidR="00AE7614">
            <w:rPr>
              <w:color w:val="auto"/>
            </w:rPr>
            <w:fldChar w:fldCharType="end"/>
          </w:r>
        </w:sdtContent>
      </w:sdt>
      <w:r>
        <w:rPr>
          <w:color w:val="auto"/>
        </w:rPr>
        <w:t xml:space="preserve"> для формирования бланка заявки и приема введенных данных. Примерный вид такой страницы приведен ниже.</w:t>
      </w:r>
    </w:p>
    <w:p w14:paraId="7EDB7165" w14:textId="20FCC8A0" w:rsidR="008266EA" w:rsidRDefault="00C62C6E" w:rsidP="00A30EA7">
      <w:pPr>
        <w:pStyle w:val="01"/>
        <w:keepNext/>
        <w:spacing w:before="120" w:line="240" w:lineRule="auto"/>
        <w:ind w:firstLine="357"/>
        <w:jc w:val="center"/>
        <w:rPr>
          <w:color w:val="auto"/>
        </w:rPr>
      </w:pPr>
      <w:r w:rsidRPr="00C62C6E">
        <w:rPr>
          <w:noProof/>
          <w:color w:val="auto"/>
        </w:rPr>
        <w:lastRenderedPageBreak/>
        <w:drawing>
          <wp:inline distT="0" distB="0" distL="0" distR="0" wp14:anchorId="2F7D1729" wp14:editId="0176AC2A">
            <wp:extent cx="3416400" cy="4158000"/>
            <wp:effectExtent l="19050" t="19050" r="1270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6400" cy="4158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0A3022" w14:textId="179FDF08" w:rsidR="001E629A" w:rsidRPr="001E629A" w:rsidRDefault="001E629A" w:rsidP="00A30EA7">
      <w:pPr>
        <w:pStyle w:val="01"/>
        <w:spacing w:after="120" w:line="240" w:lineRule="auto"/>
        <w:jc w:val="center"/>
        <w:rPr>
          <w:color w:val="auto"/>
        </w:rPr>
      </w:pPr>
      <w:r>
        <w:rPr>
          <w:color w:val="auto"/>
        </w:rPr>
        <w:t xml:space="preserve">Рис. 2. Вид </w:t>
      </w:r>
      <w:r>
        <w:rPr>
          <w:color w:val="auto"/>
          <w:lang w:val="en-US"/>
        </w:rPr>
        <w:t>html</w:t>
      </w:r>
      <w:r w:rsidRPr="00575CAA">
        <w:rPr>
          <w:color w:val="auto"/>
        </w:rPr>
        <w:t>-</w:t>
      </w:r>
      <w:r>
        <w:rPr>
          <w:color w:val="auto"/>
        </w:rPr>
        <w:t>страницы онлайн-заявки на питание</w:t>
      </w:r>
    </w:p>
    <w:p w14:paraId="061520F6" w14:textId="36CB6780" w:rsidR="00981E17" w:rsidRDefault="004C307F" w:rsidP="00925E54">
      <w:pPr>
        <w:ind w:firstLine="539"/>
        <w:rPr>
          <w:szCs w:val="24"/>
        </w:rPr>
      </w:pPr>
      <w:r>
        <w:rPr>
          <w:szCs w:val="24"/>
          <w:lang w:val="en-US"/>
        </w:rPr>
        <w:t>Html</w:t>
      </w:r>
      <w:r w:rsidRPr="00575CAA">
        <w:rPr>
          <w:szCs w:val="24"/>
        </w:rPr>
        <w:t>-</w:t>
      </w:r>
      <w:r>
        <w:rPr>
          <w:szCs w:val="24"/>
        </w:rPr>
        <w:t>страница заявки формируетс</w:t>
      </w:r>
      <w:r w:rsidR="003D527E">
        <w:rPr>
          <w:szCs w:val="24"/>
        </w:rPr>
        <w:t>я самой информационной базой 1С</w:t>
      </w:r>
      <w:r>
        <w:rPr>
          <w:szCs w:val="24"/>
        </w:rPr>
        <w:t xml:space="preserve"> с учетом особенностей конкретного предприятия питания, состав</w:t>
      </w:r>
      <w:r w:rsidR="003D527E">
        <w:rPr>
          <w:szCs w:val="24"/>
        </w:rPr>
        <w:t>а</w:t>
      </w:r>
      <w:r>
        <w:rPr>
          <w:szCs w:val="24"/>
        </w:rPr>
        <w:t xml:space="preserve"> категорий питающихся, обслуживаемых приемов пищи. При начальном отображении </w:t>
      </w:r>
      <w:r w:rsidR="00B65683">
        <w:rPr>
          <w:szCs w:val="24"/>
        </w:rPr>
        <w:t>таблица заполняется имеющимися в информационной базе сведениями о численности питающихся, поэтому ответственному по питанию школы требуется ввести только изменения по сравнению с предыдущей датой. При входе в онлайн-заявку выполняется авторизация по коду и паролю.</w:t>
      </w:r>
    </w:p>
    <w:p w14:paraId="18D36F8D" w14:textId="33A4C6A2" w:rsidR="00B65683" w:rsidRDefault="00B65683" w:rsidP="00925E54">
      <w:pPr>
        <w:ind w:firstLine="539"/>
        <w:rPr>
          <w:szCs w:val="24"/>
        </w:rPr>
      </w:pPr>
      <w:r>
        <w:rPr>
          <w:szCs w:val="24"/>
        </w:rPr>
        <w:t xml:space="preserve">Настройка состава абонентов системы, вводящих онлайн-заявки, выполняется в информационной </w:t>
      </w:r>
      <w:r w:rsidR="00D33D39">
        <w:rPr>
          <w:szCs w:val="24"/>
        </w:rPr>
        <w:t xml:space="preserve">базе (где ведется учет питания) </w:t>
      </w:r>
      <w:r>
        <w:rPr>
          <w:szCs w:val="24"/>
        </w:rPr>
        <w:t xml:space="preserve">в обработке «Менеджер электронных заявок». Здесь же указываются параметры авторизации, настраивается граница по времени для приема заявок и отображаются уже полученные заявки. Интерфейс онлайн-заявки выполнен в лаконичном деловом стиле, является адаптивным (используется </w:t>
      </w:r>
      <w:r>
        <w:rPr>
          <w:szCs w:val="24"/>
          <w:lang w:val="en-US"/>
        </w:rPr>
        <w:t>Bootstrap</w:t>
      </w:r>
      <w:sdt>
        <w:sdtPr>
          <w:rPr>
            <w:szCs w:val="24"/>
            <w:lang w:val="en-US"/>
          </w:rPr>
          <w:id w:val="-673580885"/>
          <w:citation/>
        </w:sdtPr>
        <w:sdtEndPr/>
        <w:sdtContent>
          <w:r w:rsidR="00AE7614">
            <w:rPr>
              <w:szCs w:val="24"/>
              <w:lang w:val="en-US"/>
            </w:rPr>
            <w:fldChar w:fldCharType="begin"/>
          </w:r>
          <w:r w:rsidR="00AE7614">
            <w:rPr>
              <w:szCs w:val="24"/>
            </w:rPr>
            <w:instrText xml:space="preserve"> CITATION Boo25 \l 1049 </w:instrText>
          </w:r>
          <w:r w:rsidR="00AE7614">
            <w:rPr>
              <w:szCs w:val="24"/>
              <w:lang w:val="en-US"/>
            </w:rPr>
            <w:fldChar w:fldCharType="separate"/>
          </w:r>
          <w:r w:rsidR="00AE7614">
            <w:rPr>
              <w:noProof/>
              <w:szCs w:val="24"/>
            </w:rPr>
            <w:t xml:space="preserve"> </w:t>
          </w:r>
          <w:r w:rsidR="00AE7614" w:rsidRPr="00AE7614">
            <w:rPr>
              <w:noProof/>
              <w:szCs w:val="24"/>
            </w:rPr>
            <w:t>[4]</w:t>
          </w:r>
          <w:r w:rsidR="00AE7614">
            <w:rPr>
              <w:szCs w:val="24"/>
              <w:lang w:val="en-US"/>
            </w:rPr>
            <w:fldChar w:fldCharType="end"/>
          </w:r>
        </w:sdtContent>
      </w:sdt>
      <w:r>
        <w:rPr>
          <w:szCs w:val="24"/>
        </w:rPr>
        <w:t>), что обеспечивает работу как с настольного компьютера, так и со смартфона.</w:t>
      </w:r>
    </w:p>
    <w:p w14:paraId="5C126A25" w14:textId="0DAE776A" w:rsidR="00B65683" w:rsidRPr="00E96C6B" w:rsidRDefault="00E40B96" w:rsidP="00E96C6B">
      <w:pPr>
        <w:spacing w:before="120"/>
        <w:ind w:firstLine="539"/>
        <w:rPr>
          <w:b/>
          <w:bCs/>
          <w:szCs w:val="24"/>
        </w:rPr>
      </w:pPr>
      <w:r>
        <w:rPr>
          <w:b/>
          <w:bCs/>
          <w:szCs w:val="24"/>
        </w:rPr>
        <w:t>Н</w:t>
      </w:r>
      <w:r w:rsidR="00E96C6B" w:rsidRPr="00E96C6B">
        <w:rPr>
          <w:b/>
          <w:bCs/>
          <w:szCs w:val="24"/>
        </w:rPr>
        <w:t>овые возможности</w:t>
      </w:r>
      <w:r>
        <w:rPr>
          <w:b/>
          <w:bCs/>
          <w:szCs w:val="24"/>
        </w:rPr>
        <w:t xml:space="preserve"> уч</w:t>
      </w:r>
      <w:r w:rsidR="00D33D39">
        <w:rPr>
          <w:b/>
          <w:bCs/>
          <w:szCs w:val="24"/>
        </w:rPr>
        <w:t>ё</w:t>
      </w:r>
      <w:r>
        <w:rPr>
          <w:b/>
          <w:bCs/>
          <w:szCs w:val="24"/>
        </w:rPr>
        <w:t>та продуктов</w:t>
      </w:r>
    </w:p>
    <w:p w14:paraId="4D5A6FD0" w14:textId="03FC31EF" w:rsidR="00C912CD" w:rsidRDefault="00DA7BAD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>В релиз</w:t>
      </w:r>
      <w:r w:rsidR="00E96C6B">
        <w:rPr>
          <w:szCs w:val="24"/>
        </w:rPr>
        <w:t>ах калькуляционных программных продуктов линейки «1</w:t>
      </w:r>
      <w:proofErr w:type="gramStart"/>
      <w:r w:rsidR="00E96C6B">
        <w:rPr>
          <w:szCs w:val="24"/>
        </w:rPr>
        <w:t>С:Плановое</w:t>
      </w:r>
      <w:proofErr w:type="gramEnd"/>
      <w:r w:rsidR="00E96C6B">
        <w:rPr>
          <w:szCs w:val="24"/>
        </w:rPr>
        <w:t xml:space="preserve"> питание</w:t>
      </w:r>
      <w:r w:rsidR="00C82617">
        <w:rPr>
          <w:szCs w:val="24"/>
        </w:rPr>
        <w:t xml:space="preserve">» </w:t>
      </w:r>
      <w:r w:rsidR="00E96C6B">
        <w:rPr>
          <w:szCs w:val="24"/>
        </w:rPr>
        <w:t>также включены новые возможности:</w:t>
      </w:r>
    </w:p>
    <w:p w14:paraId="4A770ADB" w14:textId="4EF8DFDF" w:rsidR="00E96C6B" w:rsidRPr="00E96C6B" w:rsidRDefault="00E96C6B" w:rsidP="00E96C6B">
      <w:pPr>
        <w:pStyle w:val="af0"/>
        <w:numPr>
          <w:ilvl w:val="0"/>
          <w:numId w:val="8"/>
        </w:numPr>
        <w:spacing w:line="264" w:lineRule="auto"/>
        <w:ind w:left="720"/>
        <w:rPr>
          <w:szCs w:val="24"/>
        </w:rPr>
      </w:pPr>
      <w:r w:rsidRPr="00E96C6B">
        <w:rPr>
          <w:szCs w:val="24"/>
        </w:rPr>
        <w:t>Ведение остатков номенклатуры в различных разрезах:</w:t>
      </w:r>
    </w:p>
    <w:p w14:paraId="1B8E140C" w14:textId="5B7BBD42" w:rsidR="00E96C6B" w:rsidRPr="00E96C6B" w:rsidRDefault="00E96C6B" w:rsidP="00E96C6B">
      <w:pPr>
        <w:pStyle w:val="af0"/>
        <w:numPr>
          <w:ilvl w:val="0"/>
          <w:numId w:val="10"/>
        </w:numPr>
        <w:spacing w:line="264" w:lineRule="auto"/>
        <w:rPr>
          <w:szCs w:val="24"/>
        </w:rPr>
      </w:pPr>
      <w:r w:rsidRPr="00E96C6B">
        <w:rPr>
          <w:szCs w:val="24"/>
        </w:rPr>
        <w:t>Продукт</w:t>
      </w:r>
      <w:r w:rsidR="00C82617">
        <w:rPr>
          <w:szCs w:val="24"/>
        </w:rPr>
        <w:t>.</w:t>
      </w:r>
    </w:p>
    <w:p w14:paraId="5E52E750" w14:textId="35187A13" w:rsidR="00E96C6B" w:rsidRPr="00E96C6B" w:rsidRDefault="00E96C6B" w:rsidP="00E96C6B">
      <w:pPr>
        <w:pStyle w:val="af0"/>
        <w:numPr>
          <w:ilvl w:val="0"/>
          <w:numId w:val="10"/>
        </w:numPr>
        <w:spacing w:line="264" w:lineRule="auto"/>
        <w:rPr>
          <w:szCs w:val="24"/>
        </w:rPr>
      </w:pPr>
      <w:r w:rsidRPr="00E96C6B">
        <w:rPr>
          <w:szCs w:val="24"/>
        </w:rPr>
        <w:t>Продукт + Вид движения средств (источник финансирования)</w:t>
      </w:r>
      <w:r w:rsidR="00C82617">
        <w:rPr>
          <w:szCs w:val="24"/>
        </w:rPr>
        <w:t>.</w:t>
      </w:r>
    </w:p>
    <w:p w14:paraId="7DF19F30" w14:textId="070FF05D" w:rsidR="00E96C6B" w:rsidRPr="00E96C6B" w:rsidRDefault="00E96C6B" w:rsidP="00E96C6B">
      <w:pPr>
        <w:pStyle w:val="af0"/>
        <w:numPr>
          <w:ilvl w:val="0"/>
          <w:numId w:val="10"/>
        </w:numPr>
        <w:spacing w:line="264" w:lineRule="auto"/>
        <w:rPr>
          <w:szCs w:val="24"/>
        </w:rPr>
      </w:pPr>
      <w:r w:rsidRPr="00E96C6B">
        <w:rPr>
          <w:szCs w:val="24"/>
        </w:rPr>
        <w:t>П</w:t>
      </w:r>
      <w:r w:rsidR="00C82617">
        <w:rPr>
          <w:szCs w:val="24"/>
        </w:rPr>
        <w:t>родукт + Номенклатура контрагент</w:t>
      </w:r>
      <w:r w:rsidRPr="00E96C6B">
        <w:rPr>
          <w:szCs w:val="24"/>
        </w:rPr>
        <w:t>а</w:t>
      </w:r>
      <w:r w:rsidR="00C82617">
        <w:rPr>
          <w:szCs w:val="24"/>
        </w:rPr>
        <w:t>.</w:t>
      </w:r>
    </w:p>
    <w:p w14:paraId="29099792" w14:textId="0984E1E0" w:rsidR="00E96C6B" w:rsidRPr="00E96C6B" w:rsidRDefault="00E96C6B" w:rsidP="00E96C6B">
      <w:pPr>
        <w:pStyle w:val="af0"/>
        <w:numPr>
          <w:ilvl w:val="0"/>
          <w:numId w:val="10"/>
        </w:numPr>
        <w:spacing w:line="264" w:lineRule="auto"/>
        <w:rPr>
          <w:szCs w:val="24"/>
        </w:rPr>
      </w:pPr>
      <w:r w:rsidRPr="00E96C6B">
        <w:rPr>
          <w:szCs w:val="24"/>
        </w:rPr>
        <w:t>Продукт + Вид движения средств + Номенклатура контрагента</w:t>
      </w:r>
      <w:r w:rsidR="00C82617">
        <w:rPr>
          <w:szCs w:val="24"/>
        </w:rPr>
        <w:t>.</w:t>
      </w:r>
    </w:p>
    <w:p w14:paraId="31D5F2C9" w14:textId="49DA09CB" w:rsidR="00E96C6B" w:rsidRPr="00E96C6B" w:rsidRDefault="00E96C6B" w:rsidP="00E96C6B">
      <w:pPr>
        <w:pStyle w:val="af0"/>
        <w:numPr>
          <w:ilvl w:val="0"/>
          <w:numId w:val="10"/>
        </w:numPr>
        <w:spacing w:line="264" w:lineRule="auto"/>
        <w:rPr>
          <w:szCs w:val="24"/>
        </w:rPr>
      </w:pPr>
      <w:r w:rsidRPr="00E96C6B">
        <w:rPr>
          <w:szCs w:val="24"/>
        </w:rPr>
        <w:t>Учет продуктов по партиям включает и Вид движения средств</w:t>
      </w:r>
      <w:r w:rsidR="00C82617">
        <w:rPr>
          <w:szCs w:val="24"/>
        </w:rPr>
        <w:t>,</w:t>
      </w:r>
      <w:r w:rsidRPr="00E96C6B">
        <w:rPr>
          <w:szCs w:val="24"/>
        </w:rPr>
        <w:t xml:space="preserve"> и Номенклатуру контрагента</w:t>
      </w:r>
      <w:r w:rsidR="00C82617">
        <w:rPr>
          <w:szCs w:val="24"/>
        </w:rPr>
        <w:t>.</w:t>
      </w:r>
    </w:p>
    <w:p w14:paraId="363637E1" w14:textId="143793BB" w:rsidR="00E96C6B" w:rsidRPr="00E96C6B" w:rsidRDefault="00E96C6B" w:rsidP="00E96C6B">
      <w:pPr>
        <w:pStyle w:val="af0"/>
        <w:numPr>
          <w:ilvl w:val="0"/>
          <w:numId w:val="8"/>
        </w:numPr>
        <w:spacing w:line="264" w:lineRule="auto"/>
        <w:ind w:left="720"/>
        <w:rPr>
          <w:szCs w:val="24"/>
        </w:rPr>
      </w:pPr>
      <w:r w:rsidRPr="00E96C6B">
        <w:rPr>
          <w:szCs w:val="24"/>
        </w:rPr>
        <w:t>Расчет себестоимости продукта можно вести:</w:t>
      </w:r>
    </w:p>
    <w:p w14:paraId="332B2AE7" w14:textId="13680D11" w:rsidR="00E96C6B" w:rsidRPr="00E96C6B" w:rsidRDefault="00E96C6B" w:rsidP="00E96C6B">
      <w:pPr>
        <w:pStyle w:val="af0"/>
        <w:numPr>
          <w:ilvl w:val="0"/>
          <w:numId w:val="11"/>
        </w:numPr>
        <w:spacing w:line="264" w:lineRule="auto"/>
        <w:rPr>
          <w:szCs w:val="24"/>
        </w:rPr>
      </w:pPr>
      <w:r w:rsidRPr="00E96C6B">
        <w:rPr>
          <w:szCs w:val="24"/>
        </w:rPr>
        <w:t>В целом по организации (аналогично основному режиму «Бухгалтерии государственного учреждения</w:t>
      </w:r>
      <w:r w:rsidR="009309AC">
        <w:rPr>
          <w:szCs w:val="24"/>
        </w:rPr>
        <w:t>»</w:t>
      </w:r>
      <w:r w:rsidRPr="00E96C6B">
        <w:rPr>
          <w:szCs w:val="24"/>
        </w:rPr>
        <w:t>, версия 2)</w:t>
      </w:r>
      <w:r w:rsidR="00C82617">
        <w:rPr>
          <w:szCs w:val="24"/>
        </w:rPr>
        <w:t>.</w:t>
      </w:r>
    </w:p>
    <w:p w14:paraId="263CADEE" w14:textId="122BCB74" w:rsidR="00E96C6B" w:rsidRPr="00E96C6B" w:rsidRDefault="00E96C6B" w:rsidP="00E96C6B">
      <w:pPr>
        <w:pStyle w:val="af0"/>
        <w:numPr>
          <w:ilvl w:val="0"/>
          <w:numId w:val="11"/>
        </w:numPr>
        <w:spacing w:line="264" w:lineRule="auto"/>
        <w:rPr>
          <w:szCs w:val="24"/>
        </w:rPr>
      </w:pPr>
      <w:r w:rsidRPr="00E96C6B">
        <w:rPr>
          <w:szCs w:val="24"/>
        </w:rPr>
        <w:t>В разрезе складов (в «Бухгалтерии государственного учреждения» количественный учет на счете 105, субконто «ЦМО»)</w:t>
      </w:r>
      <w:r w:rsidR="00C82617">
        <w:rPr>
          <w:szCs w:val="24"/>
        </w:rPr>
        <w:t>.</w:t>
      </w:r>
    </w:p>
    <w:p w14:paraId="379F5AF2" w14:textId="3528CA5A" w:rsidR="00E96C6B" w:rsidRPr="00E96C6B" w:rsidRDefault="00E96C6B" w:rsidP="00E96C6B">
      <w:pPr>
        <w:pStyle w:val="af0"/>
        <w:numPr>
          <w:ilvl w:val="0"/>
          <w:numId w:val="11"/>
        </w:numPr>
        <w:spacing w:line="264" w:lineRule="auto"/>
        <w:rPr>
          <w:szCs w:val="24"/>
        </w:rPr>
      </w:pPr>
      <w:r w:rsidRPr="00E96C6B">
        <w:rPr>
          <w:szCs w:val="24"/>
        </w:rPr>
        <w:lastRenderedPageBreak/>
        <w:t>В разрезе партий, когда каждый документ прихода образует новую партию</w:t>
      </w:r>
      <w:r w:rsidR="00C82617">
        <w:rPr>
          <w:szCs w:val="24"/>
        </w:rPr>
        <w:t>.</w:t>
      </w:r>
    </w:p>
    <w:p w14:paraId="797A9CDF" w14:textId="78E7B4C9" w:rsidR="00E96C6B" w:rsidRPr="00E96C6B" w:rsidRDefault="00E96C6B" w:rsidP="00E96C6B">
      <w:pPr>
        <w:pStyle w:val="af0"/>
        <w:numPr>
          <w:ilvl w:val="0"/>
          <w:numId w:val="11"/>
        </w:numPr>
        <w:spacing w:line="264" w:lineRule="auto"/>
        <w:rPr>
          <w:szCs w:val="24"/>
        </w:rPr>
      </w:pPr>
      <w:r w:rsidRPr="00E96C6B">
        <w:rPr>
          <w:szCs w:val="24"/>
        </w:rPr>
        <w:t>В разрезе номенклатуры контрагента</w:t>
      </w:r>
      <w:r w:rsidR="00C82617">
        <w:rPr>
          <w:szCs w:val="24"/>
        </w:rPr>
        <w:t>.</w:t>
      </w:r>
    </w:p>
    <w:p w14:paraId="26A1055A" w14:textId="6540AA1A" w:rsidR="00E96C6B" w:rsidRDefault="00E96C6B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 xml:space="preserve">Описанные возможности настраиваются в справочнике </w:t>
      </w:r>
      <w:r w:rsidR="00AC02C1">
        <w:rPr>
          <w:szCs w:val="24"/>
        </w:rPr>
        <w:t>«</w:t>
      </w:r>
      <w:r>
        <w:rPr>
          <w:szCs w:val="24"/>
        </w:rPr>
        <w:t>Организации</w:t>
      </w:r>
      <w:r w:rsidR="00AC02C1">
        <w:rPr>
          <w:szCs w:val="24"/>
        </w:rPr>
        <w:t>»</w:t>
      </w:r>
      <w:r>
        <w:rPr>
          <w:szCs w:val="24"/>
        </w:rPr>
        <w:t>.</w:t>
      </w:r>
    </w:p>
    <w:p w14:paraId="593A91E9" w14:textId="47AF655D" w:rsidR="00E96C6B" w:rsidRDefault="00E96C6B" w:rsidP="00102CE4">
      <w:pPr>
        <w:spacing w:line="264" w:lineRule="auto"/>
        <w:ind w:firstLine="539"/>
        <w:rPr>
          <w:szCs w:val="24"/>
        </w:rPr>
      </w:pPr>
      <w:r>
        <w:rPr>
          <w:szCs w:val="24"/>
        </w:rPr>
        <w:t xml:space="preserve">Понятие «Вид движения средств» </w:t>
      </w:r>
      <w:r w:rsidR="00E40B96">
        <w:rPr>
          <w:szCs w:val="24"/>
        </w:rPr>
        <w:t>включает в себя комплекс настроек бухгалтерского учета (КПС, КФО, ИФО), что делает более ясной текущую работу кладовщика пищеблока по учет</w:t>
      </w:r>
      <w:r w:rsidR="002367D1">
        <w:rPr>
          <w:szCs w:val="24"/>
        </w:rPr>
        <w:t>у</w:t>
      </w:r>
      <w:r w:rsidR="00E40B96">
        <w:rPr>
          <w:szCs w:val="24"/>
        </w:rPr>
        <w:t xml:space="preserve"> накладных на продукты.</w:t>
      </w:r>
    </w:p>
    <w:p w14:paraId="5BAC4380" w14:textId="5177BC44" w:rsidR="00E40B96" w:rsidRPr="00E40B96" w:rsidRDefault="00E40B96" w:rsidP="00C601E1">
      <w:pPr>
        <w:spacing w:before="120" w:line="264" w:lineRule="auto"/>
        <w:ind w:firstLine="539"/>
        <w:rPr>
          <w:b/>
          <w:bCs/>
          <w:szCs w:val="24"/>
        </w:rPr>
      </w:pPr>
      <w:r w:rsidRPr="00E40B96">
        <w:rPr>
          <w:b/>
          <w:bCs/>
          <w:szCs w:val="24"/>
        </w:rPr>
        <w:t xml:space="preserve">Быстрый обмен с </w:t>
      </w:r>
      <w:r w:rsidR="00331EEA">
        <w:rPr>
          <w:b/>
          <w:bCs/>
          <w:szCs w:val="24"/>
        </w:rPr>
        <w:t>«1</w:t>
      </w:r>
      <w:proofErr w:type="gramStart"/>
      <w:r w:rsidR="00331EEA">
        <w:rPr>
          <w:b/>
          <w:bCs/>
          <w:szCs w:val="24"/>
        </w:rPr>
        <w:t>С:</w:t>
      </w:r>
      <w:r w:rsidRPr="00E40B96">
        <w:rPr>
          <w:b/>
          <w:bCs/>
          <w:szCs w:val="24"/>
        </w:rPr>
        <w:t>Бухгалтерией</w:t>
      </w:r>
      <w:proofErr w:type="gramEnd"/>
      <w:r w:rsidR="00331EEA">
        <w:rPr>
          <w:b/>
          <w:bCs/>
          <w:szCs w:val="24"/>
        </w:rPr>
        <w:t>»</w:t>
      </w:r>
      <w:r w:rsidRPr="00E40B96">
        <w:rPr>
          <w:b/>
          <w:bCs/>
          <w:szCs w:val="24"/>
        </w:rPr>
        <w:t xml:space="preserve"> через </w:t>
      </w:r>
      <w:r w:rsidRPr="00E40B96">
        <w:rPr>
          <w:b/>
          <w:bCs/>
          <w:szCs w:val="24"/>
          <w:lang w:val="en-US"/>
        </w:rPr>
        <w:t>http</w:t>
      </w:r>
      <w:r w:rsidRPr="00575CAA">
        <w:rPr>
          <w:b/>
          <w:bCs/>
          <w:szCs w:val="24"/>
        </w:rPr>
        <w:t>-</w:t>
      </w:r>
      <w:r w:rsidRPr="00E40B96">
        <w:rPr>
          <w:b/>
          <w:bCs/>
          <w:szCs w:val="24"/>
        </w:rPr>
        <w:t>сервис</w:t>
      </w:r>
    </w:p>
    <w:p w14:paraId="2A955179" w14:textId="19CA08D7" w:rsidR="00E40B96" w:rsidRPr="00E40B96" w:rsidRDefault="00E40B96" w:rsidP="00E40B96">
      <w:r w:rsidRPr="00E40B96">
        <w:t>Применявшийся ранее (в дополнени</w:t>
      </w:r>
      <w:r w:rsidR="009309AC">
        <w:t>е</w:t>
      </w:r>
      <w:r w:rsidRPr="00E40B96">
        <w:t xml:space="preserve"> к </w:t>
      </w:r>
      <w:r>
        <w:t>с</w:t>
      </w:r>
      <w:r w:rsidRPr="00E40B96">
        <w:t>инхронизации</w:t>
      </w:r>
      <w:r>
        <w:t xml:space="preserve"> средствами «</w:t>
      </w:r>
      <w:r w:rsidR="00AE7614">
        <w:t>1</w:t>
      </w:r>
      <w:proofErr w:type="gramStart"/>
      <w:r w:rsidR="00AE7614">
        <w:t>С:</w:t>
      </w:r>
      <w:r>
        <w:t>Библиотеки</w:t>
      </w:r>
      <w:proofErr w:type="gramEnd"/>
      <w:r>
        <w:t xml:space="preserve"> стандартных подсистем»</w:t>
      </w:r>
      <w:sdt>
        <w:sdtPr>
          <w:id w:val="-1417779153"/>
          <w:citation/>
        </w:sdtPr>
        <w:sdtEndPr/>
        <w:sdtContent>
          <w:r w:rsidR="00AE7614">
            <w:fldChar w:fldCharType="begin"/>
          </w:r>
          <w:r w:rsidR="00AE7614">
            <w:instrText xml:space="preserve"> CITATION Биб \l 1049 </w:instrText>
          </w:r>
          <w:r w:rsidR="00AE7614">
            <w:fldChar w:fldCharType="separate"/>
          </w:r>
          <w:r w:rsidR="00AE7614">
            <w:rPr>
              <w:noProof/>
            </w:rPr>
            <w:t xml:space="preserve"> [5]</w:t>
          </w:r>
          <w:r w:rsidR="00AE7614">
            <w:fldChar w:fldCharType="end"/>
          </w:r>
        </w:sdtContent>
      </w:sdt>
      <w:r w:rsidRPr="00E40B96">
        <w:t xml:space="preserve">) обмен через </w:t>
      </w:r>
      <w:r w:rsidRPr="00E40B96">
        <w:rPr>
          <w:lang w:val="en-US"/>
        </w:rPr>
        <w:t>COM</w:t>
      </w:r>
      <w:r w:rsidRPr="00575CAA">
        <w:t>-</w:t>
      </w:r>
      <w:r w:rsidRPr="00E40B96">
        <w:t xml:space="preserve">соединение дополнен возможностью передачи данных через </w:t>
      </w:r>
      <w:r w:rsidRPr="00E40B96">
        <w:rPr>
          <w:lang w:val="en-US"/>
        </w:rPr>
        <w:t>http</w:t>
      </w:r>
      <w:r w:rsidRPr="00575CAA">
        <w:t>-</w:t>
      </w:r>
      <w:r w:rsidR="002367D1">
        <w:t>сервис</w:t>
      </w:r>
      <w:r w:rsidRPr="00E40B96">
        <w:t xml:space="preserve"> с сохранением функциональных возможностей (визуализация, быстрое сопоставление, немедленная отправка документов).</w:t>
      </w:r>
      <w:r>
        <w:t xml:space="preserve"> Теперь это средство можно применять не только в </w:t>
      </w:r>
      <w:r>
        <w:rPr>
          <w:lang w:val="en-US"/>
        </w:rPr>
        <w:t>Windows</w:t>
      </w:r>
      <w:r>
        <w:t xml:space="preserve">, а в любом случае, когда информационная база </w:t>
      </w:r>
      <w:r w:rsidR="002367D1">
        <w:t>б</w:t>
      </w:r>
      <w:r>
        <w:t xml:space="preserve">ухгалтерии может быть опубликована </w:t>
      </w:r>
      <w:r w:rsidR="002367D1">
        <w:t>на</w:t>
      </w:r>
      <w:r>
        <w:t xml:space="preserve"> интернет-сервере (в интернет</w:t>
      </w:r>
      <w:r w:rsidR="002367D1">
        <w:t>е</w:t>
      </w:r>
      <w:r>
        <w:t xml:space="preserve"> или в локальной интрасети).</w:t>
      </w:r>
    </w:p>
    <w:p w14:paraId="478B4F19" w14:textId="7D02A94A" w:rsidR="00E40B96" w:rsidRDefault="00E40B96" w:rsidP="00E40B96">
      <w:r>
        <w:t xml:space="preserve">Средства быстрого обмена обеспечивают более комфортный (по сравнению с </w:t>
      </w:r>
      <w:r w:rsidR="009309AC">
        <w:t>с</w:t>
      </w:r>
      <w:r>
        <w:t>инхронизацией) визуальный режим настройки обмена и выполнени</w:t>
      </w:r>
      <w:r w:rsidR="00465B80">
        <w:t>е</w:t>
      </w:r>
      <w:r>
        <w:t xml:space="preserve"> самих операций передачи данных, явно отображая сопоставление номенклатуры, складов и др. справочников, статус передачи документов (приходных, расходных, калькуляции).</w:t>
      </w:r>
    </w:p>
    <w:p w14:paraId="2C3FFBF7" w14:textId="4D98E21B" w:rsidR="00E40B96" w:rsidRPr="00C601E1" w:rsidRDefault="00E40B96" w:rsidP="00C601E1">
      <w:pPr>
        <w:spacing w:before="120"/>
        <w:rPr>
          <w:b/>
          <w:bCs/>
        </w:rPr>
      </w:pPr>
      <w:r w:rsidRPr="00C601E1">
        <w:rPr>
          <w:b/>
          <w:bCs/>
        </w:rPr>
        <w:t>Передача данных в Федеральный мониторинг</w:t>
      </w:r>
    </w:p>
    <w:p w14:paraId="7D27112D" w14:textId="077A958A" w:rsidR="00E40B96" w:rsidRDefault="00E40B96" w:rsidP="00E40B96">
      <w:r>
        <w:t xml:space="preserve">В связи с общей для пищеблоков школ </w:t>
      </w:r>
      <w:r w:rsidR="00C601E1">
        <w:t>обязанностью публикации меню для системы Федерального центра мониторинга питания обучающихся (ФЦМПО)</w:t>
      </w:r>
      <w:sdt>
        <w:sdtPr>
          <w:id w:val="30848943"/>
          <w:citation/>
        </w:sdtPr>
        <w:sdtEndPr/>
        <w:sdtContent>
          <w:r w:rsidR="00AE7614">
            <w:fldChar w:fldCharType="begin"/>
          </w:r>
          <w:r w:rsidR="00AE7614">
            <w:instrText xml:space="preserve"> CITATION ФЦМ \l 1049  \m Пис</w:instrText>
          </w:r>
          <w:r w:rsidR="00AE7614">
            <w:fldChar w:fldCharType="separate"/>
          </w:r>
          <w:r w:rsidR="00AE7614">
            <w:rPr>
              <w:noProof/>
            </w:rPr>
            <w:t xml:space="preserve"> [5, 6]</w:t>
          </w:r>
          <w:r w:rsidR="00AE7614">
            <w:fldChar w:fldCharType="end"/>
          </w:r>
        </w:sdtContent>
      </w:sdt>
      <w:r w:rsidR="00C601E1">
        <w:t xml:space="preserve"> для «1С:Школьное питание»</w:t>
      </w:r>
      <w:sdt>
        <w:sdtPr>
          <w:id w:val="1627198018"/>
          <w:citation/>
        </w:sdtPr>
        <w:sdtEndPr/>
        <w:sdtContent>
          <w:r w:rsidR="00AE7614">
            <w:fldChar w:fldCharType="begin"/>
          </w:r>
          <w:r w:rsidR="00AE7614">
            <w:instrText xml:space="preserve"> CITATION 1СШ \l 1049 </w:instrText>
          </w:r>
          <w:r w:rsidR="00AE7614">
            <w:fldChar w:fldCharType="separate"/>
          </w:r>
          <w:r w:rsidR="00AE7614">
            <w:rPr>
              <w:noProof/>
            </w:rPr>
            <w:t xml:space="preserve"> [8]</w:t>
          </w:r>
          <w:r w:rsidR="00AE7614">
            <w:fldChar w:fldCharType="end"/>
          </w:r>
        </w:sdtContent>
      </w:sdt>
      <w:r w:rsidR="00C601E1">
        <w:t xml:space="preserve"> был разработан «Абонентский пункт системы </w:t>
      </w:r>
      <w:r w:rsidR="009309AC">
        <w:t>«</w:t>
      </w:r>
      <w:r w:rsidR="00C601E1">
        <w:t>Федеральный мониторинг питания», обеспечивающий автоматическую передачу данных от пищеблока школы в федеральную систему меню фактического питания, типового меню, календаря питания.</w:t>
      </w:r>
    </w:p>
    <w:p w14:paraId="5DD944B5" w14:textId="18E7B5CD" w:rsidR="00C601E1" w:rsidRDefault="00C62C6E" w:rsidP="00A30EA7">
      <w:pPr>
        <w:spacing w:before="120"/>
      </w:pPr>
      <w:r w:rsidRPr="00C62C6E">
        <w:rPr>
          <w:noProof/>
        </w:rPr>
        <w:drawing>
          <wp:inline distT="0" distB="0" distL="0" distR="0" wp14:anchorId="0C363678" wp14:editId="6F32EF55">
            <wp:extent cx="6299835" cy="3756660"/>
            <wp:effectExtent l="19050" t="19050" r="24765" b="152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566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7A9009" w14:textId="1200C3BE" w:rsidR="00C62C6E" w:rsidRDefault="00C62C6E" w:rsidP="00C62C6E">
      <w:pPr>
        <w:spacing w:after="120"/>
        <w:jc w:val="center"/>
      </w:pPr>
      <w:r>
        <w:t>Рис. 3. Абонентский пункт федерального мониторинга в составе «1</w:t>
      </w:r>
      <w:proofErr w:type="gramStart"/>
      <w:r>
        <w:t>С:Школьное</w:t>
      </w:r>
      <w:proofErr w:type="gramEnd"/>
      <w:r>
        <w:t xml:space="preserve"> питание»</w:t>
      </w:r>
    </w:p>
    <w:p w14:paraId="675DBBEF" w14:textId="371A645A" w:rsidR="00C601E1" w:rsidRDefault="00C601E1" w:rsidP="00E40B96">
      <w:r>
        <w:t>«Абонентский пункт» также обеспечивает проверку данных перед отправкой, получение от ФЦМПО замечаний по меню.</w:t>
      </w:r>
    </w:p>
    <w:p w14:paraId="0A889063" w14:textId="64B09BB6" w:rsidR="00C601E1" w:rsidRDefault="00C601E1" w:rsidP="00E40B96">
      <w:r>
        <w:t>Для «1</w:t>
      </w:r>
      <w:proofErr w:type="gramStart"/>
      <w:r>
        <w:t>С:Комбинат</w:t>
      </w:r>
      <w:proofErr w:type="gramEnd"/>
      <w:r>
        <w:t xml:space="preserve"> планового питания» для решения аналогичной задачи также разработан модуль, обеспечивающий передачу данных меню</w:t>
      </w:r>
      <w:r w:rsidR="00C672D0">
        <w:t xml:space="preserve"> по всем обслуживаемым комбинато</w:t>
      </w:r>
      <w:r>
        <w:t>м школам.</w:t>
      </w:r>
    </w:p>
    <w:p w14:paraId="45E73AE1" w14:textId="35523D57" w:rsidR="00C601E1" w:rsidRPr="00C601E1" w:rsidRDefault="00C601E1" w:rsidP="00E40B96">
      <w:r>
        <w:t xml:space="preserve">Обмен данными выполняется через </w:t>
      </w:r>
      <w:r>
        <w:rPr>
          <w:lang w:val="en-US"/>
        </w:rPr>
        <w:t>http</w:t>
      </w:r>
      <w:r w:rsidRPr="00575CAA">
        <w:t>-</w:t>
      </w:r>
      <w:r>
        <w:t>сервисы, предоставляемые ФЦМПО.</w:t>
      </w:r>
    </w:p>
    <w:p w14:paraId="385D51B5" w14:textId="77777777" w:rsidR="00DA7BAD" w:rsidRPr="007E1A1A" w:rsidRDefault="00DA7BAD" w:rsidP="00102CE4">
      <w:pPr>
        <w:spacing w:line="264" w:lineRule="auto"/>
        <w:ind w:firstLine="539"/>
        <w:rPr>
          <w:szCs w:val="24"/>
        </w:rPr>
      </w:pPr>
    </w:p>
    <w:p w14:paraId="21806956" w14:textId="77777777" w:rsidR="00AA72E9" w:rsidRPr="007E1A1A" w:rsidRDefault="004A0571" w:rsidP="008244B9">
      <w:pPr>
        <w:pStyle w:val="4"/>
        <w:rPr>
          <w:sz w:val="24"/>
          <w:szCs w:val="24"/>
        </w:rPr>
      </w:pPr>
      <w:r w:rsidRPr="007E1A1A">
        <w:rPr>
          <w:sz w:val="24"/>
          <w:szCs w:val="24"/>
        </w:rPr>
        <w:lastRenderedPageBreak/>
        <w:t>Литература</w:t>
      </w:r>
    </w:p>
    <w:p w14:paraId="34D550A8" w14:textId="335A963E" w:rsidR="00AB6A6F" w:rsidRDefault="00AB6A6F" w:rsidP="00AC02C1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«1С:Плановое питание»</w:t>
      </w:r>
      <w:r w:rsidR="00AC02C1">
        <w:rPr>
          <w:noProof/>
        </w:rPr>
        <w:t xml:space="preserve">.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1" w:history="1">
        <w:r w:rsidR="00AC02C1" w:rsidRPr="00F210C8">
          <w:rPr>
            <w:rStyle w:val="af2"/>
            <w:noProof/>
          </w:rPr>
          <w:t>http://1cp.ru/</w:t>
        </w:r>
      </w:hyperlink>
      <w:r w:rsidR="00AC02C1">
        <w:rPr>
          <w:noProof/>
        </w:rPr>
        <w:t>, дата посещения: 01.12.2025.</w:t>
      </w:r>
    </w:p>
    <w:p w14:paraId="76840A34" w14:textId="7C7ADE2D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 xml:space="preserve">Архитектура платформы </w:t>
      </w:r>
      <w:r w:rsidR="00AC02C1">
        <w:rPr>
          <w:noProof/>
        </w:rPr>
        <w:t>«</w:t>
      </w:r>
      <w:r>
        <w:rPr>
          <w:noProof/>
        </w:rPr>
        <w:t xml:space="preserve">1С:Предприятие».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2" w:history="1">
        <w:r w:rsidR="00AC02C1" w:rsidRPr="00F210C8">
          <w:rPr>
            <w:rStyle w:val="af2"/>
            <w:noProof/>
          </w:rPr>
          <w:t>https://v8.1c.ru/platforma/</w:t>
        </w:r>
      </w:hyperlink>
      <w:r w:rsidR="00AC02C1">
        <w:rPr>
          <w:noProof/>
        </w:rPr>
        <w:t>, дата посещения: 01.12.2025.</w:t>
      </w:r>
    </w:p>
    <w:p w14:paraId="4288708A" w14:textId="7FEBB569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REST (Википедия)</w:t>
      </w:r>
      <w:r w:rsidR="00AC02C1">
        <w:rPr>
          <w:noProof/>
        </w:rPr>
        <w:t>.</w:t>
      </w:r>
      <w:r>
        <w:rPr>
          <w:noProof/>
        </w:rPr>
        <w:t xml:space="preserve"> </w:t>
      </w:r>
      <w:r w:rsidR="00AC02C1" w:rsidRPr="009309AC">
        <w:rPr>
          <w:noProof/>
        </w:rPr>
        <w:t xml:space="preserve">— </w:t>
      </w:r>
      <w:r w:rsidR="00AC02C1">
        <w:rPr>
          <w:noProof/>
          <w:lang w:val="en-US"/>
        </w:rPr>
        <w:t>URL</w:t>
      </w:r>
      <w:r w:rsidR="00AC02C1" w:rsidRPr="009309AC">
        <w:rPr>
          <w:noProof/>
        </w:rPr>
        <w:t xml:space="preserve">: </w:t>
      </w:r>
      <w:hyperlink r:id="rId13" w:history="1">
        <w:r w:rsidR="00AC02C1" w:rsidRPr="002E3CAE">
          <w:rPr>
            <w:rStyle w:val="af2"/>
            <w:lang w:val="en-US"/>
          </w:rPr>
          <w:t>https</w:t>
        </w:r>
        <w:r w:rsidR="00AC02C1" w:rsidRPr="002E3CAE">
          <w:rPr>
            <w:rStyle w:val="af2"/>
          </w:rPr>
          <w:t>://</w:t>
        </w:r>
        <w:proofErr w:type="spellStart"/>
        <w:r w:rsidR="00AC02C1" w:rsidRPr="002E3CAE">
          <w:rPr>
            <w:rStyle w:val="af2"/>
            <w:lang w:val="en-US"/>
          </w:rPr>
          <w:t>ru</w:t>
        </w:r>
        <w:proofErr w:type="spellEnd"/>
        <w:r w:rsidR="00AC02C1" w:rsidRPr="002E3CAE">
          <w:rPr>
            <w:rStyle w:val="af2"/>
          </w:rPr>
          <w:t>.</w:t>
        </w:r>
        <w:proofErr w:type="spellStart"/>
        <w:r w:rsidR="00AC02C1" w:rsidRPr="002E3CAE">
          <w:rPr>
            <w:rStyle w:val="af2"/>
            <w:lang w:val="en-US"/>
          </w:rPr>
          <w:t>wikipedia</w:t>
        </w:r>
        <w:proofErr w:type="spellEnd"/>
        <w:r w:rsidR="00AC02C1" w:rsidRPr="002E3CAE">
          <w:rPr>
            <w:rStyle w:val="af2"/>
          </w:rPr>
          <w:t>.</w:t>
        </w:r>
        <w:r w:rsidR="00AC02C1" w:rsidRPr="002E3CAE">
          <w:rPr>
            <w:rStyle w:val="af2"/>
            <w:lang w:val="en-US"/>
          </w:rPr>
          <w:t>org</w:t>
        </w:r>
        <w:r w:rsidR="00AC02C1" w:rsidRPr="002E3CAE">
          <w:rPr>
            <w:rStyle w:val="af2"/>
          </w:rPr>
          <w:t>/</w:t>
        </w:r>
        <w:r w:rsidR="00AC02C1" w:rsidRPr="002E3CAE">
          <w:rPr>
            <w:rStyle w:val="af2"/>
            <w:lang w:val="en-US"/>
          </w:rPr>
          <w:t>wiki</w:t>
        </w:r>
        <w:r w:rsidR="00AC02C1" w:rsidRPr="002E3CAE">
          <w:rPr>
            <w:rStyle w:val="af2"/>
          </w:rPr>
          <w:t>/</w:t>
        </w:r>
        <w:r w:rsidR="00AC02C1" w:rsidRPr="002E3CAE">
          <w:rPr>
            <w:rStyle w:val="af2"/>
            <w:lang w:val="en-US"/>
          </w:rPr>
          <w:t>REST</w:t>
        </w:r>
      </w:hyperlink>
      <w:r w:rsidR="00AC02C1">
        <w:rPr>
          <w:noProof/>
        </w:rPr>
        <w:t>, дата посещения: 01.12.2025.</w:t>
      </w:r>
    </w:p>
    <w:p w14:paraId="07523D85" w14:textId="55CBAD98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Bootstrap (фреймворк</w:t>
      </w:r>
      <w:r w:rsidR="00AC02C1">
        <w:rPr>
          <w:noProof/>
        </w:rPr>
        <w:t xml:space="preserve">).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4" w:history="1">
        <w:r w:rsidR="00AC02C1" w:rsidRPr="00F210C8">
          <w:rPr>
            <w:rStyle w:val="af2"/>
            <w:noProof/>
          </w:rPr>
          <w:t>https://ru.wikipedia.org/wiki/Bootstrap_(фреймворк)</w:t>
        </w:r>
      </w:hyperlink>
      <w:r w:rsidR="00AC02C1">
        <w:rPr>
          <w:noProof/>
        </w:rPr>
        <w:t>, дата посещения: 01.12.2025.</w:t>
      </w:r>
    </w:p>
    <w:p w14:paraId="790ED38E" w14:textId="6E9CDCAE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Библиотека стандартных подсистем 3.1.5. Документация</w:t>
      </w:r>
      <w:r w:rsidR="00AC02C1">
        <w:rPr>
          <w:noProof/>
        </w:rPr>
        <w:t xml:space="preserve">.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5" w:history="1">
        <w:r w:rsidR="00AC02C1" w:rsidRPr="00F210C8">
          <w:rPr>
            <w:rStyle w:val="af2"/>
            <w:noProof/>
          </w:rPr>
          <w:t>https://its.1c.ru/db/bsp315doc</w:t>
        </w:r>
      </w:hyperlink>
      <w:r w:rsidR="00AC02C1">
        <w:rPr>
          <w:noProof/>
        </w:rPr>
        <w:t>, дата посещения: 01.12.2025.</w:t>
      </w:r>
    </w:p>
    <w:p w14:paraId="48D6F049" w14:textId="29A79A17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Федеральный центр мониторинга питания обучающихся</w:t>
      </w:r>
      <w:r w:rsidR="00AC02C1">
        <w:rPr>
          <w:noProof/>
        </w:rPr>
        <w:t xml:space="preserve">.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6" w:history="1">
        <w:r w:rsidR="00AC02C1" w:rsidRPr="00F210C8">
          <w:rPr>
            <w:rStyle w:val="af2"/>
            <w:noProof/>
          </w:rPr>
          <w:t>http://фцмпо.рф</w:t>
        </w:r>
      </w:hyperlink>
      <w:r w:rsidR="00AC02C1">
        <w:rPr>
          <w:noProof/>
        </w:rPr>
        <w:t>, дата посещения: 01.12.2025.</w:t>
      </w:r>
    </w:p>
    <w:p w14:paraId="78CD0A8A" w14:textId="3204FC2D" w:rsidR="00AB6A6F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 xml:space="preserve">Письмо Министерства просвещения РФ № ГД-1158/1 от 17.05.2021 </w:t>
      </w:r>
      <w:r w:rsidR="00AC02C1">
        <w:rPr>
          <w:noProof/>
        </w:rPr>
        <w:t>«</w:t>
      </w:r>
      <w:r>
        <w:rPr>
          <w:noProof/>
        </w:rPr>
        <w:t>О размещении меню</w:t>
      </w:r>
      <w:r w:rsidR="00AC02C1">
        <w:rPr>
          <w:noProof/>
        </w:rPr>
        <w:t>»</w:t>
      </w:r>
      <w:r w:rsidRPr="00575CAA">
        <w:rPr>
          <w:noProof/>
        </w:rPr>
        <w:t>.</w:t>
      </w:r>
      <w:r>
        <w:rPr>
          <w:noProof/>
        </w:rPr>
        <w:t xml:space="preserve"> </w:t>
      </w:r>
      <w:r w:rsidR="00AC02C1" w:rsidRPr="00AC02C1">
        <w:rPr>
          <w:noProof/>
        </w:rPr>
        <w:t>—</w:t>
      </w:r>
      <w:r w:rsidR="00AC02C1">
        <w:rPr>
          <w:noProof/>
        </w:rPr>
        <w:t xml:space="preserve"> </w:t>
      </w:r>
      <w:r w:rsidR="00AC02C1">
        <w:rPr>
          <w:noProof/>
          <w:lang w:val="en-US"/>
        </w:rPr>
        <w:t>URL</w:t>
      </w:r>
      <w:r w:rsidR="00AC02C1">
        <w:rPr>
          <w:noProof/>
        </w:rPr>
        <w:t xml:space="preserve">: </w:t>
      </w:r>
      <w:hyperlink r:id="rId17" w:history="1">
        <w:r w:rsidR="00AC02C1" w:rsidRPr="00F210C8">
          <w:rPr>
            <w:rStyle w:val="af2"/>
            <w:noProof/>
          </w:rPr>
          <w:t>https://rosobrcontrol.ru/documents/pisma/pismo-ministerstva-prosveshcheniya-rossiyskoy-federatsii-gd-1158-01-ot-17-05-2021/?ysclid=lpifo8crtd959187605</w:t>
        </w:r>
      </w:hyperlink>
      <w:r w:rsidR="00AC02C1">
        <w:rPr>
          <w:noProof/>
        </w:rPr>
        <w:t>, дата посещения: 01.12.2025.</w:t>
      </w:r>
    </w:p>
    <w:p w14:paraId="6D1A5128" w14:textId="444E72E1" w:rsidR="00AB6A6F" w:rsidRPr="009309AC" w:rsidRDefault="00AB6A6F" w:rsidP="00331EEA">
      <w:pPr>
        <w:pStyle w:val="af1"/>
        <w:numPr>
          <w:ilvl w:val="0"/>
          <w:numId w:val="12"/>
        </w:numPr>
        <w:tabs>
          <w:tab w:val="left" w:pos="757"/>
        </w:tabs>
        <w:jc w:val="left"/>
        <w:rPr>
          <w:noProof/>
        </w:rPr>
      </w:pPr>
      <w:r>
        <w:rPr>
          <w:noProof/>
        </w:rPr>
        <w:t>«1С:Школьное питание</w:t>
      </w:r>
      <w:r w:rsidR="00AC02C1">
        <w:rPr>
          <w:noProof/>
        </w:rPr>
        <w:t>»</w:t>
      </w:r>
      <w:r>
        <w:rPr>
          <w:noProof/>
        </w:rPr>
        <w:t xml:space="preserve"> </w:t>
      </w:r>
      <w:r w:rsidR="00AC02C1" w:rsidRPr="002E3CAE">
        <w:rPr>
          <w:noProof/>
        </w:rPr>
        <w:t>—</w:t>
      </w:r>
      <w:r>
        <w:rPr>
          <w:noProof/>
        </w:rPr>
        <w:t xml:space="preserve"> </w:t>
      </w:r>
      <w:r w:rsidR="00AC02C1">
        <w:rPr>
          <w:noProof/>
        </w:rPr>
        <w:t>о</w:t>
      </w:r>
      <w:r>
        <w:rPr>
          <w:noProof/>
        </w:rPr>
        <w:t xml:space="preserve"> решении</w:t>
      </w:r>
      <w:r w:rsidR="00AC02C1">
        <w:rPr>
          <w:noProof/>
        </w:rPr>
        <w:t>.</w:t>
      </w:r>
      <w:r>
        <w:rPr>
          <w:noProof/>
        </w:rPr>
        <w:t xml:space="preserve"> </w:t>
      </w:r>
      <w:r w:rsidR="00AC02C1" w:rsidRPr="009309AC">
        <w:rPr>
          <w:noProof/>
        </w:rPr>
        <w:t xml:space="preserve">— </w:t>
      </w:r>
      <w:r w:rsidR="00AC02C1">
        <w:rPr>
          <w:noProof/>
          <w:lang w:val="en-US"/>
        </w:rPr>
        <w:t>URL</w:t>
      </w:r>
      <w:r w:rsidR="00AC02C1" w:rsidRPr="009309AC">
        <w:rPr>
          <w:noProof/>
        </w:rPr>
        <w:t xml:space="preserve">: </w:t>
      </w:r>
      <w:hyperlink r:id="rId18" w:history="1">
        <w:r w:rsidR="00AC02C1" w:rsidRPr="002E3CAE">
          <w:rPr>
            <w:rStyle w:val="af2"/>
            <w:lang w:val="en-US"/>
          </w:rPr>
          <w:t>https</w:t>
        </w:r>
        <w:r w:rsidR="00AC02C1" w:rsidRPr="002E3CAE">
          <w:rPr>
            <w:rStyle w:val="af2"/>
          </w:rPr>
          <w:t>://</w:t>
        </w:r>
        <w:r w:rsidR="00AC02C1" w:rsidRPr="002E3CAE">
          <w:rPr>
            <w:rStyle w:val="af2"/>
            <w:lang w:val="en-US"/>
          </w:rPr>
          <w:t>solutions</w:t>
        </w:r>
        <w:r w:rsidR="00AC02C1" w:rsidRPr="002E3CAE">
          <w:rPr>
            <w:rStyle w:val="af2"/>
          </w:rPr>
          <w:t>.1</w:t>
        </w:r>
        <w:r w:rsidR="00AC02C1" w:rsidRPr="002E3CAE">
          <w:rPr>
            <w:rStyle w:val="af2"/>
            <w:lang w:val="en-US"/>
          </w:rPr>
          <w:t>c</w:t>
        </w:r>
        <w:r w:rsidR="00AC02C1" w:rsidRPr="002E3CAE">
          <w:rPr>
            <w:rStyle w:val="af2"/>
          </w:rPr>
          <w:t>.</w:t>
        </w:r>
        <w:proofErr w:type="spellStart"/>
        <w:r w:rsidR="00AC02C1" w:rsidRPr="002E3CAE">
          <w:rPr>
            <w:rStyle w:val="af2"/>
            <w:lang w:val="en-US"/>
          </w:rPr>
          <w:t>ru</w:t>
        </w:r>
        <w:proofErr w:type="spellEnd"/>
        <w:r w:rsidR="00AC02C1" w:rsidRPr="002E3CAE">
          <w:rPr>
            <w:rStyle w:val="af2"/>
          </w:rPr>
          <w:t>/</w:t>
        </w:r>
        <w:r w:rsidR="00AC02C1" w:rsidRPr="002E3CAE">
          <w:rPr>
            <w:rStyle w:val="af2"/>
            <w:lang w:val="en-US"/>
          </w:rPr>
          <w:t>catalog</w:t>
        </w:r>
        <w:r w:rsidR="00AC02C1" w:rsidRPr="002E3CAE">
          <w:rPr>
            <w:rStyle w:val="af2"/>
          </w:rPr>
          <w:t>/</w:t>
        </w:r>
        <w:r w:rsidR="00AC02C1" w:rsidRPr="002E3CAE">
          <w:rPr>
            <w:rStyle w:val="af2"/>
            <w:lang w:val="en-US"/>
          </w:rPr>
          <w:t>school</w:t>
        </w:r>
        <w:r w:rsidR="00AC02C1" w:rsidRPr="002E3CAE">
          <w:rPr>
            <w:rStyle w:val="af2"/>
          </w:rPr>
          <w:t>-</w:t>
        </w:r>
        <w:r w:rsidR="00AC02C1" w:rsidRPr="002E3CAE">
          <w:rPr>
            <w:rStyle w:val="af2"/>
            <w:lang w:val="en-US"/>
          </w:rPr>
          <w:t>meal</w:t>
        </w:r>
        <w:r w:rsidR="00AC02C1" w:rsidRPr="002E3CAE">
          <w:rPr>
            <w:rStyle w:val="af2"/>
          </w:rPr>
          <w:t>/</w:t>
        </w:r>
        <w:r w:rsidR="00AC02C1" w:rsidRPr="002E3CAE">
          <w:rPr>
            <w:rStyle w:val="af2"/>
            <w:lang w:val="en-US"/>
          </w:rPr>
          <w:t>features</w:t>
        </w:r>
      </w:hyperlink>
      <w:r w:rsidR="00AC02C1" w:rsidRPr="009309AC">
        <w:rPr>
          <w:noProof/>
        </w:rPr>
        <w:t xml:space="preserve">, </w:t>
      </w:r>
      <w:r w:rsidR="00AC02C1">
        <w:rPr>
          <w:noProof/>
        </w:rPr>
        <w:t>дата посещения: 01.12.2025.</w:t>
      </w:r>
    </w:p>
    <w:p w14:paraId="635CB748" w14:textId="77777777" w:rsidR="00AB6A6F" w:rsidRPr="009309AC" w:rsidRDefault="00AB6A6F" w:rsidP="00AB6A6F">
      <w:pPr>
        <w:pStyle w:val="a5"/>
        <w:spacing w:line="240" w:lineRule="auto"/>
        <w:rPr>
          <w:color w:val="auto"/>
          <w:sz w:val="24"/>
          <w:szCs w:val="24"/>
        </w:rPr>
      </w:pPr>
    </w:p>
    <w:sdt>
      <w:sdtPr>
        <w:id w:val="2052718515"/>
        <w:docPartObj>
          <w:docPartGallery w:val="Bibliographies"/>
          <w:docPartUnique/>
        </w:docPartObj>
      </w:sdtPr>
      <w:sdtEndPr/>
      <w:sdtContent>
        <w:p w14:paraId="4D258859" w14:textId="0345BBF7" w:rsidR="008B7E9E" w:rsidRPr="00157361" w:rsidRDefault="00E73F0E" w:rsidP="00AB6A6F">
          <w:pPr>
            <w:pStyle w:val="1"/>
            <w:rPr>
              <w:color w:val="auto"/>
              <w:sz w:val="24"/>
              <w:szCs w:val="24"/>
            </w:rPr>
          </w:pPr>
        </w:p>
      </w:sdtContent>
    </w:sdt>
    <w:sectPr w:rsidR="008B7E9E" w:rsidRPr="00157361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5CEB" w14:textId="77777777" w:rsidR="00E73F0E" w:rsidRDefault="00E73F0E">
      <w:r>
        <w:separator/>
      </w:r>
    </w:p>
  </w:endnote>
  <w:endnote w:type="continuationSeparator" w:id="0">
    <w:p w14:paraId="39428212" w14:textId="77777777" w:rsidR="00E73F0E" w:rsidRDefault="00E7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F489" w14:textId="77777777" w:rsidR="00E73F0E" w:rsidRDefault="00E73F0E">
      <w:r>
        <w:separator/>
      </w:r>
    </w:p>
  </w:footnote>
  <w:footnote w:type="continuationSeparator" w:id="0">
    <w:p w14:paraId="4606BFFB" w14:textId="77777777" w:rsidR="00E73F0E" w:rsidRDefault="00E7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4C7C"/>
    <w:multiLevelType w:val="hybridMultilevel"/>
    <w:tmpl w:val="675EF562"/>
    <w:lvl w:ilvl="0" w:tplc="0419000F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8650688"/>
    <w:multiLevelType w:val="hybridMultilevel"/>
    <w:tmpl w:val="8BC2F1DC"/>
    <w:lvl w:ilvl="0" w:tplc="0419000F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3A9"/>
    <w:multiLevelType w:val="hybridMultilevel"/>
    <w:tmpl w:val="67D2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715"/>
    <w:multiLevelType w:val="hybridMultilevel"/>
    <w:tmpl w:val="75303C6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110E3"/>
    <w:multiLevelType w:val="hybridMultilevel"/>
    <w:tmpl w:val="675EF562"/>
    <w:lvl w:ilvl="0" w:tplc="0419000F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5797F5B"/>
    <w:multiLevelType w:val="hybridMultilevel"/>
    <w:tmpl w:val="229C222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72309"/>
    <w:rsid w:val="00083DC0"/>
    <w:rsid w:val="000D475B"/>
    <w:rsid w:val="000F05BA"/>
    <w:rsid w:val="00102856"/>
    <w:rsid w:val="00102CE4"/>
    <w:rsid w:val="00156BE7"/>
    <w:rsid w:val="00157361"/>
    <w:rsid w:val="00162090"/>
    <w:rsid w:val="00187AA4"/>
    <w:rsid w:val="00197074"/>
    <w:rsid w:val="001C414B"/>
    <w:rsid w:val="001D65DB"/>
    <w:rsid w:val="001E629A"/>
    <w:rsid w:val="001F71E0"/>
    <w:rsid w:val="00202A7F"/>
    <w:rsid w:val="0021641F"/>
    <w:rsid w:val="002310CB"/>
    <w:rsid w:val="002367D1"/>
    <w:rsid w:val="002538FD"/>
    <w:rsid w:val="00296CBA"/>
    <w:rsid w:val="002A5B18"/>
    <w:rsid w:val="002D6739"/>
    <w:rsid w:val="002E33A3"/>
    <w:rsid w:val="002E3CAE"/>
    <w:rsid w:val="003009B4"/>
    <w:rsid w:val="00331EEA"/>
    <w:rsid w:val="003642A9"/>
    <w:rsid w:val="003D527E"/>
    <w:rsid w:val="00406B8F"/>
    <w:rsid w:val="00437E2C"/>
    <w:rsid w:val="004551EE"/>
    <w:rsid w:val="00455768"/>
    <w:rsid w:val="00455CF4"/>
    <w:rsid w:val="00465B80"/>
    <w:rsid w:val="00487546"/>
    <w:rsid w:val="004A0571"/>
    <w:rsid w:val="004C307F"/>
    <w:rsid w:val="004C4A76"/>
    <w:rsid w:val="004C7725"/>
    <w:rsid w:val="0054029A"/>
    <w:rsid w:val="00562EBE"/>
    <w:rsid w:val="00575CAA"/>
    <w:rsid w:val="00577DE6"/>
    <w:rsid w:val="005A0E13"/>
    <w:rsid w:val="005C2D8B"/>
    <w:rsid w:val="005E2818"/>
    <w:rsid w:val="00627220"/>
    <w:rsid w:val="006529EA"/>
    <w:rsid w:val="0066481D"/>
    <w:rsid w:val="00693412"/>
    <w:rsid w:val="006D75F5"/>
    <w:rsid w:val="006E3C8E"/>
    <w:rsid w:val="006F5DE8"/>
    <w:rsid w:val="00731678"/>
    <w:rsid w:val="00754631"/>
    <w:rsid w:val="00764C67"/>
    <w:rsid w:val="00787A9D"/>
    <w:rsid w:val="007E1A1A"/>
    <w:rsid w:val="007F0426"/>
    <w:rsid w:val="00803059"/>
    <w:rsid w:val="008244B9"/>
    <w:rsid w:val="008266EA"/>
    <w:rsid w:val="00843C53"/>
    <w:rsid w:val="00867E8E"/>
    <w:rsid w:val="008B758E"/>
    <w:rsid w:val="008B7E9E"/>
    <w:rsid w:val="008F43A1"/>
    <w:rsid w:val="00901B7E"/>
    <w:rsid w:val="009078B0"/>
    <w:rsid w:val="00917554"/>
    <w:rsid w:val="00925E54"/>
    <w:rsid w:val="009309AC"/>
    <w:rsid w:val="00931CE5"/>
    <w:rsid w:val="009642EB"/>
    <w:rsid w:val="00981E17"/>
    <w:rsid w:val="009B0B7E"/>
    <w:rsid w:val="009C2646"/>
    <w:rsid w:val="009E1A17"/>
    <w:rsid w:val="009F159A"/>
    <w:rsid w:val="00A30EA7"/>
    <w:rsid w:val="00A547DE"/>
    <w:rsid w:val="00AA72E9"/>
    <w:rsid w:val="00AB6A6F"/>
    <w:rsid w:val="00AC02C1"/>
    <w:rsid w:val="00AD2B36"/>
    <w:rsid w:val="00AE7614"/>
    <w:rsid w:val="00B0259B"/>
    <w:rsid w:val="00B53F27"/>
    <w:rsid w:val="00B65683"/>
    <w:rsid w:val="00BC624F"/>
    <w:rsid w:val="00BE477D"/>
    <w:rsid w:val="00BE7A3F"/>
    <w:rsid w:val="00C01AD5"/>
    <w:rsid w:val="00C13183"/>
    <w:rsid w:val="00C350ED"/>
    <w:rsid w:val="00C57196"/>
    <w:rsid w:val="00C601E1"/>
    <w:rsid w:val="00C62C6E"/>
    <w:rsid w:val="00C65093"/>
    <w:rsid w:val="00C672D0"/>
    <w:rsid w:val="00C82617"/>
    <w:rsid w:val="00C912CD"/>
    <w:rsid w:val="00CA47DE"/>
    <w:rsid w:val="00CC3A1F"/>
    <w:rsid w:val="00D00B64"/>
    <w:rsid w:val="00D026C5"/>
    <w:rsid w:val="00D13184"/>
    <w:rsid w:val="00D337C6"/>
    <w:rsid w:val="00D33D39"/>
    <w:rsid w:val="00D37928"/>
    <w:rsid w:val="00D47BD7"/>
    <w:rsid w:val="00D52D21"/>
    <w:rsid w:val="00D71790"/>
    <w:rsid w:val="00D7237F"/>
    <w:rsid w:val="00DA7BAD"/>
    <w:rsid w:val="00DB555D"/>
    <w:rsid w:val="00DE35D4"/>
    <w:rsid w:val="00E26ECC"/>
    <w:rsid w:val="00E40B96"/>
    <w:rsid w:val="00E54785"/>
    <w:rsid w:val="00E66E72"/>
    <w:rsid w:val="00E739AB"/>
    <w:rsid w:val="00E73F0E"/>
    <w:rsid w:val="00E96C6B"/>
    <w:rsid w:val="00EA3BD0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6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E7614"/>
    <w:pPr>
      <w:ind w:firstLine="35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AB6A6F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</w:pPr>
    <w:rPr>
      <w:sz w:val="28"/>
    </w:rPr>
  </w:style>
  <w:style w:type="paragraph" w:customStyle="1" w:styleId="5-numeric">
    <w:name w:val="5-numeric"/>
    <w:basedOn w:val="a0"/>
    <w:rsid w:val="00D71790"/>
    <w:pPr>
      <w:ind w:left="1021" w:hanging="454"/>
    </w:pPr>
    <w:rPr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</w:pPr>
    <w:rPr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</w:pPr>
    <w:rPr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</w:pPr>
    <w:rPr>
      <w:color w:val="000000"/>
      <w:sz w:val="20"/>
      <w:szCs w:val="28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B0B7E"/>
    <w:pPr>
      <w:spacing w:after="0" w:line="264" w:lineRule="auto"/>
      <w:ind w:firstLine="360"/>
    </w:pPr>
    <w:rPr>
      <w:rFonts w:eastAsia="Calibri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</w:pPr>
    <w:rPr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eastAsia="Calibri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4">
    <w:name w:val="1_Название"/>
    <w:basedOn w:val="a0"/>
    <w:link w:val="15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paragraph" w:styleId="af0">
    <w:name w:val="List Paragraph"/>
    <w:basedOn w:val="a0"/>
    <w:uiPriority w:val="34"/>
    <w:qFormat/>
    <w:rsid w:val="00E96C6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AB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Bibliography"/>
    <w:basedOn w:val="a0"/>
    <w:next w:val="a0"/>
    <w:uiPriority w:val="37"/>
    <w:unhideWhenUsed/>
    <w:rsid w:val="00AB6A6F"/>
  </w:style>
  <w:style w:type="character" w:customStyle="1" w:styleId="ypks7kbdpwfgdykd3qb9">
    <w:name w:val="ypks7kbdpwfgdykd3qb9"/>
    <w:basedOn w:val="a1"/>
    <w:rsid w:val="002D6739"/>
  </w:style>
  <w:style w:type="character" w:styleId="af2">
    <w:name w:val="Hyperlink"/>
    <w:basedOn w:val="a1"/>
    <w:unhideWhenUsed/>
    <w:rsid w:val="00AC02C1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1028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REST" TargetMode="External"/><Relationship Id="rId18" Type="http://schemas.openxmlformats.org/officeDocument/2006/relationships/hyperlink" Target="https://solutions.1c.ru/catalog/school-meal/featu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8.1c.ru/platforma/" TargetMode="External"/><Relationship Id="rId17" Type="http://schemas.openxmlformats.org/officeDocument/2006/relationships/hyperlink" Target="https://rosobrcontrol.ru/documents/pisma/pismo-ministerstva-prosveshcheniya-rossiyskoy-federatsii-gd-1158-01-ot-17-05-2021/?ysclid=lpifo8crtd9591876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92;&#1094;&#1084;&#1087;&#1086;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c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s.1c.ru/db/bsp315doc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Bootstrap_(&#1092;&#1088;&#1077;&#1081;&#1084;&#1074;&#1086;&#1088;&#1082;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1СП22</b:Tag>
    <b:SourceType>InternetSite</b:SourceType>
    <b:Guid>{B05D8F0E-F9FB-4634-BBF2-C35A1BD4BEC8}</b:Guid>
    <b:Title>1С:Плановое питание</b:Title>
    <b:YearAccessed>2022</b:YearAccessed>
    <b:MonthAccessed>12</b:MonthAccessed>
    <b:DayAccessed>01</b:DayAccessed>
    <b:URL>http://1cp.ru/</b:URL>
    <b:RefOrder>1</b:RefOrder>
  </b:Source>
  <b:Source>
    <b:Tag>1СШ</b:Tag>
    <b:SourceType>DocumentFromInternetSite</b:SourceType>
    <b:Guid>{C7E3CC1D-07E6-4583-B6C6-7CDFB058341C}</b:Guid>
    <b:Title>1С:Школьное питание - О решении</b:Title>
    <b:URL>https://solutions.1c.ru/catalog/school-meal/features</b:URL>
    <b:RefOrder>8</b:RefOrder>
  </b:Source>
  <b:Source>
    <b:Tag>Пис</b:Tag>
    <b:SourceType>DocumentFromInternetSite</b:SourceType>
    <b:Guid>{06AAC5E9-15B9-49B4-8C4A-BCE3B5B5A025}</b:Guid>
    <b:Title>Письмо Министерства просвещения РФ № ГД-1158/1 от 17.05.2021 О размещении меню</b:Title>
    <b:URL>https://rosobrcontrol.ru/documents/pisma/pismo-ministerstva-prosveshcheniya-rossiyskoy-federatsii-gd-1158-01-ot-17-05-2021/?ysclid=lpifo8crtd959187605</b:URL>
    <b:RefOrder>7</b:RefOrder>
  </b:Source>
  <b:Source>
    <b:Tag>RES23</b:Tag>
    <b:SourceType>DocumentFromInternetSite</b:SourceType>
    <b:Guid>{4D07FCAA-F634-433B-AB83-AC96FE2563FF}</b:Guid>
    <b:Title>REST (Википедия)</b:Title>
    <b:YearAccessed>2023</b:YearAccessed>
    <b:MonthAccessed>03</b:MonthAccessed>
    <b:DayAccessed>01</b:DayAccessed>
    <b:URL>https://ru.wikipedia.org/wiki/REST</b:URL>
    <b:RefOrder>3</b:RefOrder>
  </b:Source>
  <b:Source>
    <b:Tag>Биб</b:Tag>
    <b:SourceType>DocumentFromInternetSite</b:SourceType>
    <b:Guid>{6AB58861-3E4A-40ED-B46C-D01F5B7F6D26}</b:Guid>
    <b:Title>Библиотека стандартных подсистем 3.1.5. Документация</b:Title>
    <b:URL>https://its.1c.ru/db/bsp315doc</b:URL>
    <b:RefOrder>5</b:RefOrder>
  </b:Source>
  <b:Source>
    <b:Tag>Арх22</b:Tag>
    <b:SourceType>InternetSite</b:SourceType>
    <b:Guid>{86FEFB82-EA32-48B7-8B1E-BDC35E78FFFC}</b:Guid>
    <b:Title>Архитектура платформы 1С:Предприятие</b:Title>
    <b:YearAccessed>2022</b:YearAccessed>
    <b:MonthAccessed>12</b:MonthAccessed>
    <b:DayAccessed>12</b:DayAccessed>
    <b:URL>https://v8.1c.ru/platforma/</b:URL>
    <b:RefOrder>2</b:RefOrder>
  </b:Source>
  <b:Source>
    <b:Tag>Boo25</b:Tag>
    <b:SourceType>DocumentFromInternetSite</b:SourceType>
    <b:Guid>{814897ED-650D-44CC-83EB-9C9B2E90C8E3}</b:Guid>
    <b:Title>Bootstrap (фреймворк)</b:Title>
    <b:YearAccessed>2025</b:YearAccessed>
    <b:MonthAccessed>12</b:MonthAccessed>
    <b:DayAccessed>07</b:DayAccessed>
    <b:URL>https://ru.wikipedia.org/wiki/Bootstrap_(фреймворт)</b:URL>
    <b:RefOrder>4</b:RefOrder>
  </b:Source>
  <b:Source>
    <b:Tag>ФЦМ</b:Tag>
    <b:SourceType>InternetSite</b:SourceType>
    <b:Guid>{3FACFF1A-CD78-42CF-BDF2-8EA4857D01C3}</b:Guid>
    <b:InternetSiteTitle>ФЦМПО</b:InternetSiteTitle>
    <b:URL>http://фцмпо.рф</b:URL>
    <b:Title>Федеральный центр мониторинга питания обучающихся (интернет-сайт)</b:Title>
    <b:YearAccessed>2022</b:YearAccessed>
    <b:MonthAccessed>12</b:MonthAccessed>
    <b:DayAccessed>12</b:DayAccessed>
    <b:RefOrder>6</b:RefOrder>
  </b:Source>
</b:Sources>
</file>

<file path=customXml/itemProps1.xml><?xml version="1.0" encoding="utf-8"?>
<ds:datastoreItem xmlns:ds="http://schemas.openxmlformats.org/officeDocument/2006/customXml" ds:itemID="{89061A27-B034-4C82-8437-C9FC8607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</Template>
  <TotalTime>0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/>
  <cp:keywords/>
  <cp:lastModifiedBy/>
  <cp:revision>1</cp:revision>
  <cp:lastPrinted>1999-10-14T14:53:00Z</cp:lastPrinted>
  <dcterms:created xsi:type="dcterms:W3CDTF">2025-12-06T12:15:00Z</dcterms:created>
  <dcterms:modified xsi:type="dcterms:W3CDTF">2026-01-27T10:59:00Z</dcterms:modified>
</cp:coreProperties>
</file>