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9F7EC" w14:textId="193CB0A0" w:rsidR="009B0B7E" w:rsidRPr="00AA0ED4" w:rsidRDefault="00603EA0" w:rsidP="009B0B7E">
      <w:pPr>
        <w:pStyle w:val="20"/>
        <w:rPr>
          <w:color w:val="auto"/>
          <w:lang w:val="ru-RU"/>
        </w:rPr>
      </w:pPr>
      <w:bookmarkStart w:id="0" w:name="_GoBack"/>
      <w:bookmarkEnd w:id="0"/>
      <w:r w:rsidRPr="00AA0ED4">
        <w:rPr>
          <w:color w:val="auto"/>
          <w:lang w:val="ru-RU"/>
        </w:rPr>
        <w:t>Семеняченко Ю.А., Хилюк Е.А.</w:t>
      </w:r>
    </w:p>
    <w:p w14:paraId="6AA8CAB6" w14:textId="58BAC31B" w:rsidR="008244B9" w:rsidRPr="00AA0ED4" w:rsidRDefault="00B21F0D" w:rsidP="009B0B7E">
      <w:pPr>
        <w:pStyle w:val="40"/>
        <w:rPr>
          <w:color w:val="auto"/>
        </w:rPr>
      </w:pPr>
      <w:r w:rsidRPr="00B21F0D">
        <w:rPr>
          <w:color w:val="auto"/>
        </w:rPr>
        <w:t xml:space="preserve">ГАОУ ВО </w:t>
      </w:r>
      <w:r w:rsidR="00603EA0" w:rsidRPr="00AA0ED4">
        <w:rPr>
          <w:color w:val="auto"/>
        </w:rPr>
        <w:t>города Москвы «Московский городской педагогический университет»</w:t>
      </w:r>
    </w:p>
    <w:p w14:paraId="687587E0" w14:textId="7E5681A7" w:rsidR="009B0B7E" w:rsidRPr="00AA0ED4" w:rsidRDefault="00603EA0" w:rsidP="002A5B18">
      <w:pPr>
        <w:keepNext/>
        <w:jc w:val="center"/>
        <w:rPr>
          <w:rFonts w:ascii="Times New Roman" w:hAnsi="Times New Roman"/>
        </w:rPr>
      </w:pPr>
      <w:r w:rsidRPr="00CA5EC4">
        <w:t>semenyachenckoua@mgpu.ru</w:t>
      </w:r>
      <w:r w:rsidRPr="00AA0ED4">
        <w:rPr>
          <w:rFonts w:ascii="Times New Roman" w:hAnsi="Times New Roman"/>
        </w:rPr>
        <w:t xml:space="preserve">, </w:t>
      </w:r>
      <w:r w:rsidRPr="00CA5EC4">
        <w:t>khilyukea@mgpu.ru</w:t>
      </w:r>
    </w:p>
    <w:p w14:paraId="7FEA7B75" w14:textId="1097496D" w:rsidR="00C13183" w:rsidRPr="00B21F0D" w:rsidRDefault="00B21F0D" w:rsidP="006A3DEA">
      <w:pPr>
        <w:pStyle w:val="10"/>
        <w:rPr>
          <w:lang w:val="ru-RU"/>
        </w:rPr>
      </w:pPr>
      <w:r w:rsidRPr="00B21F0D">
        <w:rPr>
          <w:lang w:val="ru-RU"/>
        </w:rPr>
        <w:t>О формировании компетенций будущих учителей математики в направлении использования цифровых инструментов в профессиональной деятельности</w:t>
      </w:r>
    </w:p>
    <w:p w14:paraId="618F2499" w14:textId="77777777" w:rsidR="009B0B7E" w:rsidRPr="00AA0ED4" w:rsidRDefault="00CF129D" w:rsidP="00D026C5">
      <w:pPr>
        <w:pStyle w:val="22"/>
        <w:rPr>
          <w:color w:val="auto"/>
          <w:lang w:val="en-US"/>
        </w:rPr>
      </w:pPr>
      <w:r w:rsidRPr="00AA0ED4">
        <w:rPr>
          <w:color w:val="auto"/>
          <w:lang w:val="en-US"/>
        </w:rPr>
        <w:t>Semenyachenko Yu.A., Khilyuk E.A.</w:t>
      </w:r>
    </w:p>
    <w:p w14:paraId="4B7BED67" w14:textId="67F4373F" w:rsidR="00406B8F" w:rsidRPr="00AA0ED4" w:rsidRDefault="00CF129D" w:rsidP="00D026C5">
      <w:pPr>
        <w:pStyle w:val="40"/>
        <w:rPr>
          <w:color w:val="auto"/>
          <w:lang w:val="en-US"/>
        </w:rPr>
      </w:pPr>
      <w:r w:rsidRPr="00AA0ED4">
        <w:rPr>
          <w:color w:val="auto"/>
          <w:lang w:val="en-US"/>
        </w:rPr>
        <w:t>Moscow City Pedagogical University</w:t>
      </w:r>
    </w:p>
    <w:p w14:paraId="6C4F70DE" w14:textId="1EF85A09" w:rsidR="00455768" w:rsidRPr="006A3DEA" w:rsidRDefault="00C95347" w:rsidP="006A3DEA">
      <w:pPr>
        <w:pStyle w:val="10"/>
      </w:pPr>
      <w:r>
        <w:t>Developing</w:t>
      </w:r>
      <w:r w:rsidR="00AC286C" w:rsidRPr="006A3DEA">
        <w:t xml:space="preserve"> competencies of future mathematics teachers in the use of digital tools in professional activities</w:t>
      </w:r>
    </w:p>
    <w:p w14:paraId="3EA9D66E" w14:textId="77777777" w:rsidR="00455768" w:rsidRPr="00AA0ED4" w:rsidRDefault="004C7725" w:rsidP="009B0B7E">
      <w:pPr>
        <w:pStyle w:val="0"/>
        <w:rPr>
          <w:rFonts w:ascii="Times New Roman" w:hAnsi="Times New Roman" w:cs="Times New Roman"/>
          <w:color w:val="auto"/>
        </w:rPr>
      </w:pPr>
      <w:r w:rsidRPr="00AA0ED4">
        <w:rPr>
          <w:rFonts w:ascii="Times New Roman" w:hAnsi="Times New Roman" w:cs="Times New Roman"/>
          <w:color w:val="auto"/>
        </w:rPr>
        <w:t>Аннотация</w:t>
      </w:r>
    </w:p>
    <w:p w14:paraId="14941574" w14:textId="01A7E52E" w:rsidR="00455768" w:rsidRPr="0069510B" w:rsidRDefault="00C37AA8" w:rsidP="00202A7F">
      <w:pPr>
        <w:pStyle w:val="01"/>
        <w:spacing w:line="240" w:lineRule="auto"/>
        <w:rPr>
          <w:color w:val="auto"/>
        </w:rPr>
      </w:pPr>
      <w:r>
        <w:rPr>
          <w:color w:val="auto"/>
        </w:rPr>
        <w:t xml:space="preserve">Статья посвящена </w:t>
      </w:r>
      <w:r w:rsidR="0069510B">
        <w:rPr>
          <w:color w:val="auto"/>
        </w:rPr>
        <w:t xml:space="preserve">обобщению опыта </w:t>
      </w:r>
      <w:r w:rsidR="00CA1E2A">
        <w:rPr>
          <w:color w:val="auto"/>
        </w:rPr>
        <w:t xml:space="preserve">сотрудничества Московского городского педагогического университета </w:t>
      </w:r>
      <w:r w:rsidR="00F8275B">
        <w:rPr>
          <w:color w:val="auto"/>
        </w:rPr>
        <w:t xml:space="preserve">и </w:t>
      </w:r>
      <w:r w:rsidR="006A3DEA">
        <w:rPr>
          <w:color w:val="auto"/>
        </w:rPr>
        <w:t>фирмы</w:t>
      </w:r>
      <w:r w:rsidR="00F8275B" w:rsidRPr="00F8275B">
        <w:rPr>
          <w:color w:val="auto"/>
        </w:rPr>
        <w:t xml:space="preserve"> </w:t>
      </w:r>
      <w:r w:rsidR="006A3DEA">
        <w:rPr>
          <w:color w:val="auto"/>
        </w:rPr>
        <w:t>«</w:t>
      </w:r>
      <w:r w:rsidR="00F8275B" w:rsidRPr="00F8275B">
        <w:rPr>
          <w:color w:val="auto"/>
        </w:rPr>
        <w:t>1С</w:t>
      </w:r>
      <w:r w:rsidR="006A3DEA">
        <w:rPr>
          <w:color w:val="auto"/>
        </w:rPr>
        <w:t>»</w:t>
      </w:r>
      <w:r w:rsidR="00F8275B" w:rsidRPr="00F8275B">
        <w:rPr>
          <w:color w:val="auto"/>
        </w:rPr>
        <w:t xml:space="preserve"> </w:t>
      </w:r>
      <w:r w:rsidR="00CA1E2A">
        <w:rPr>
          <w:color w:val="auto"/>
        </w:rPr>
        <w:t xml:space="preserve">в направлении подготовки учителей математики для работы в условиях цифровой образовательной среды в рамках </w:t>
      </w:r>
      <w:r w:rsidR="00C55DF5">
        <w:rPr>
          <w:color w:val="auto"/>
        </w:rPr>
        <w:t xml:space="preserve">соответствующей магистерской программы. Выделены возможности формирования компетенций будущих учителей математики, связанных с использованием цифровых инструментов </w:t>
      </w:r>
      <w:r w:rsidR="000738CE">
        <w:rPr>
          <w:color w:val="auto"/>
        </w:rPr>
        <w:t>(на примере взаимосвязей дисциплин модуля «Цифровая образовательная среда» и «Методический фундамент»).</w:t>
      </w:r>
      <w:r w:rsidR="00C55DF5">
        <w:rPr>
          <w:color w:val="auto"/>
        </w:rPr>
        <w:t xml:space="preserve"> </w:t>
      </w:r>
    </w:p>
    <w:p w14:paraId="1007AE4D" w14:textId="77777777" w:rsidR="009C2646" w:rsidRPr="006A3DEA" w:rsidRDefault="009C2646" w:rsidP="009B0B7E">
      <w:pPr>
        <w:pStyle w:val="0"/>
        <w:rPr>
          <w:rFonts w:ascii="Times New Roman" w:hAnsi="Times New Roman" w:cs="Times New Roman"/>
          <w:color w:val="auto"/>
          <w:lang w:val="en-US"/>
        </w:rPr>
      </w:pPr>
      <w:r w:rsidRPr="006A3DEA">
        <w:rPr>
          <w:rFonts w:ascii="Times New Roman" w:hAnsi="Times New Roman" w:cs="Times New Roman"/>
          <w:color w:val="auto"/>
          <w:lang w:val="en-US"/>
        </w:rPr>
        <w:t>Abstract</w:t>
      </w:r>
    </w:p>
    <w:p w14:paraId="11B68B6E" w14:textId="60EA4555" w:rsidR="009C2646" w:rsidRPr="00471C2B" w:rsidRDefault="00471C2B" w:rsidP="00202A7F">
      <w:pPr>
        <w:pStyle w:val="01"/>
        <w:spacing w:line="240" w:lineRule="auto"/>
        <w:rPr>
          <w:color w:val="auto"/>
          <w:lang w:val="en-US"/>
        </w:rPr>
      </w:pPr>
      <w:r w:rsidRPr="00471C2B">
        <w:rPr>
          <w:color w:val="auto"/>
          <w:lang w:val="en-US"/>
        </w:rPr>
        <w:t>The article summarizes the experience of cooperation between 1C</w:t>
      </w:r>
      <w:r w:rsidR="006A3DEA" w:rsidRPr="006A3DEA">
        <w:rPr>
          <w:color w:val="auto"/>
          <w:lang w:val="en-US"/>
        </w:rPr>
        <w:t xml:space="preserve"> </w:t>
      </w:r>
      <w:r w:rsidR="006A3DEA">
        <w:rPr>
          <w:color w:val="auto"/>
          <w:lang w:val="en-US"/>
        </w:rPr>
        <w:t>Company</w:t>
      </w:r>
      <w:r w:rsidRPr="00471C2B">
        <w:rPr>
          <w:color w:val="auto"/>
          <w:lang w:val="en-US"/>
        </w:rPr>
        <w:t xml:space="preserve"> and the Moscow City Pedagogical University in training </w:t>
      </w:r>
      <w:r w:rsidR="00C95347">
        <w:rPr>
          <w:color w:val="auto"/>
          <w:lang w:val="en-US"/>
        </w:rPr>
        <w:t xml:space="preserve">future </w:t>
      </w:r>
      <w:r w:rsidRPr="00471C2B">
        <w:rPr>
          <w:color w:val="auto"/>
          <w:lang w:val="en-US"/>
        </w:rPr>
        <w:t>mathematics teachers to work in a digital educational environment as part of the</w:t>
      </w:r>
      <w:r w:rsidR="00C95347">
        <w:rPr>
          <w:color w:val="auto"/>
          <w:lang w:val="en-US"/>
        </w:rPr>
        <w:t>ir</w:t>
      </w:r>
      <w:r w:rsidRPr="00471C2B">
        <w:rPr>
          <w:color w:val="auto"/>
          <w:lang w:val="en-US"/>
        </w:rPr>
        <w:t xml:space="preserve"> master's program. The </w:t>
      </w:r>
      <w:r w:rsidR="001010AA">
        <w:rPr>
          <w:color w:val="auto"/>
          <w:lang w:val="en-US"/>
        </w:rPr>
        <w:t xml:space="preserve">authors </w:t>
      </w:r>
      <w:r w:rsidRPr="00471C2B">
        <w:rPr>
          <w:color w:val="auto"/>
          <w:lang w:val="en-US"/>
        </w:rPr>
        <w:t>highlight the opportunities for developing the competencies of future mathematics teachers related to the use of digital tools (</w:t>
      </w:r>
      <w:r w:rsidR="001010AA">
        <w:rPr>
          <w:color w:val="auto"/>
          <w:lang w:val="en-US"/>
        </w:rPr>
        <w:t>by</w:t>
      </w:r>
      <w:r w:rsidR="001010AA" w:rsidRPr="00471C2B">
        <w:rPr>
          <w:color w:val="auto"/>
          <w:lang w:val="en-US"/>
        </w:rPr>
        <w:t xml:space="preserve"> </w:t>
      </w:r>
      <w:r w:rsidRPr="00471C2B">
        <w:rPr>
          <w:color w:val="auto"/>
          <w:lang w:val="en-US"/>
        </w:rPr>
        <w:t xml:space="preserve">the example of the </w:t>
      </w:r>
      <w:r w:rsidR="001010AA">
        <w:rPr>
          <w:color w:val="auto"/>
          <w:lang w:val="en-US"/>
        </w:rPr>
        <w:t>interdisciplinary</w:t>
      </w:r>
      <w:r w:rsidR="001010AA" w:rsidRPr="00471C2B">
        <w:rPr>
          <w:color w:val="auto"/>
          <w:lang w:val="en-US"/>
        </w:rPr>
        <w:t xml:space="preserve"> </w:t>
      </w:r>
      <w:r w:rsidR="001010AA">
        <w:rPr>
          <w:color w:val="auto"/>
          <w:lang w:val="en-US"/>
        </w:rPr>
        <w:t xml:space="preserve">connections </w:t>
      </w:r>
      <w:r w:rsidRPr="00471C2B">
        <w:rPr>
          <w:color w:val="auto"/>
          <w:lang w:val="en-US"/>
        </w:rPr>
        <w:t>between Digital Educational Environment module and the Methodological Foundation module).</w:t>
      </w:r>
    </w:p>
    <w:p w14:paraId="230FAB11" w14:textId="4811CA15" w:rsidR="00455768" w:rsidRPr="00AA0ED4" w:rsidRDefault="004C7725" w:rsidP="00202A7F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A0ED4">
        <w:rPr>
          <w:rStyle w:val="32"/>
          <w:rFonts w:ascii="Times New Roman" w:hAnsi="Times New Roman" w:cs="Times New Roman"/>
          <w:color w:val="auto"/>
        </w:rPr>
        <w:t>Ключевые слова:</w:t>
      </w:r>
      <w:r w:rsidRPr="00AA0ED4">
        <w:rPr>
          <w:rFonts w:ascii="Times New Roman" w:hAnsi="Times New Roman" w:cs="Times New Roman"/>
          <w:sz w:val="24"/>
          <w:szCs w:val="24"/>
        </w:rPr>
        <w:t xml:space="preserve"> </w:t>
      </w:r>
      <w:r w:rsidR="00F6432F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подготовка</w:t>
      </w:r>
      <w:r w:rsidR="00B21F0D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будущий, учитель, математика, цифровой, образовательный, среда, инструменты</w:t>
      </w:r>
    </w:p>
    <w:p w14:paraId="2B22762E" w14:textId="3ECD9991" w:rsidR="00C350ED" w:rsidRDefault="00981E17" w:rsidP="00A57F60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</w:pPr>
      <w:r w:rsidRPr="00B235B8">
        <w:rPr>
          <w:rStyle w:val="32"/>
          <w:rFonts w:ascii="Times New Roman" w:hAnsi="Times New Roman" w:cs="Times New Roman"/>
          <w:color w:val="auto"/>
          <w:lang w:val="en-US"/>
        </w:rPr>
        <w:t>Keywords:</w:t>
      </w:r>
      <w:r w:rsidRPr="00B235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35B8" w:rsidRPr="00B235B8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training future mathematics teachers, digital educational environment, digital tools</w:t>
      </w:r>
    </w:p>
    <w:p w14:paraId="641C95BB" w14:textId="77777777" w:rsidR="00057103" w:rsidRPr="00057103" w:rsidRDefault="00057103" w:rsidP="00057103">
      <w:pPr>
        <w:rPr>
          <w:rFonts w:eastAsia="Calibri"/>
          <w:lang w:val="en-US"/>
        </w:rPr>
      </w:pPr>
    </w:p>
    <w:p w14:paraId="37A90AAA" w14:textId="70891428" w:rsidR="003E4384" w:rsidRDefault="005109CC" w:rsidP="006A3DEA">
      <w:pPr>
        <w:ind w:firstLine="357"/>
        <w:jc w:val="both"/>
        <w:rPr>
          <w:rFonts w:ascii="Times New Roman" w:hAnsi="Times New Roman"/>
          <w:szCs w:val="24"/>
        </w:rPr>
      </w:pPr>
      <w:r w:rsidRPr="007F65B7">
        <w:rPr>
          <w:rFonts w:ascii="Times New Roman" w:hAnsi="Times New Roman"/>
          <w:szCs w:val="24"/>
        </w:rPr>
        <w:t xml:space="preserve">Сегодня учитель </w:t>
      </w:r>
      <w:r w:rsidR="00B21F0D" w:rsidRPr="00B21F0D">
        <w:rPr>
          <w:rFonts w:ascii="Times New Roman" w:hAnsi="Times New Roman"/>
          <w:szCs w:val="24"/>
        </w:rPr>
        <w:t>—</w:t>
      </w:r>
      <w:r w:rsidRPr="007F65B7">
        <w:rPr>
          <w:rFonts w:ascii="Times New Roman" w:hAnsi="Times New Roman"/>
          <w:szCs w:val="24"/>
        </w:rPr>
        <w:t xml:space="preserve"> это не только наставник, но еще и проводник в мир инноваций и </w:t>
      </w:r>
      <w:r w:rsidR="00413CC9">
        <w:rPr>
          <w:rFonts w:ascii="Times New Roman" w:hAnsi="Times New Roman"/>
          <w:szCs w:val="24"/>
        </w:rPr>
        <w:t>уникальных</w:t>
      </w:r>
      <w:r w:rsidRPr="007F65B7">
        <w:rPr>
          <w:rFonts w:ascii="Times New Roman" w:hAnsi="Times New Roman"/>
          <w:szCs w:val="24"/>
        </w:rPr>
        <w:t xml:space="preserve"> возможностей. Уже невозможно представить себе </w:t>
      </w:r>
      <w:r>
        <w:rPr>
          <w:rFonts w:ascii="Times New Roman" w:hAnsi="Times New Roman"/>
          <w:szCs w:val="24"/>
        </w:rPr>
        <w:t xml:space="preserve">современного </w:t>
      </w:r>
      <w:r w:rsidRPr="007F65B7">
        <w:rPr>
          <w:rFonts w:ascii="Times New Roman" w:hAnsi="Times New Roman"/>
          <w:szCs w:val="24"/>
        </w:rPr>
        <w:t>учителя</w:t>
      </w:r>
      <w:r>
        <w:rPr>
          <w:rFonts w:ascii="Times New Roman" w:hAnsi="Times New Roman"/>
          <w:szCs w:val="24"/>
        </w:rPr>
        <w:t xml:space="preserve"> математики</w:t>
      </w:r>
      <w:r w:rsidRPr="007F65B7">
        <w:rPr>
          <w:rFonts w:ascii="Times New Roman" w:hAnsi="Times New Roman"/>
          <w:szCs w:val="24"/>
        </w:rPr>
        <w:t xml:space="preserve">, который не мог бы </w:t>
      </w:r>
      <w:r>
        <w:rPr>
          <w:rFonts w:ascii="Times New Roman" w:hAnsi="Times New Roman"/>
          <w:szCs w:val="24"/>
        </w:rPr>
        <w:t>эффективно</w:t>
      </w:r>
      <w:r w:rsidRPr="007F65B7">
        <w:rPr>
          <w:rFonts w:ascii="Times New Roman" w:hAnsi="Times New Roman"/>
          <w:szCs w:val="24"/>
        </w:rPr>
        <w:t xml:space="preserve"> использовать </w:t>
      </w:r>
      <w:r>
        <w:rPr>
          <w:rFonts w:ascii="Times New Roman" w:hAnsi="Times New Roman"/>
          <w:szCs w:val="24"/>
        </w:rPr>
        <w:t>на уроке</w:t>
      </w:r>
      <w:r w:rsidR="00E25284">
        <w:rPr>
          <w:rFonts w:ascii="Times New Roman" w:hAnsi="Times New Roman"/>
          <w:szCs w:val="24"/>
        </w:rPr>
        <w:t xml:space="preserve"> </w:t>
      </w:r>
      <w:r w:rsidR="00191ED9">
        <w:rPr>
          <w:rFonts w:ascii="Times New Roman" w:hAnsi="Times New Roman"/>
          <w:szCs w:val="24"/>
        </w:rPr>
        <w:t xml:space="preserve">цифровые </w:t>
      </w:r>
      <w:r w:rsidR="000C0492">
        <w:rPr>
          <w:rFonts w:ascii="Times New Roman" w:hAnsi="Times New Roman"/>
          <w:szCs w:val="24"/>
        </w:rPr>
        <w:t>инструменты</w:t>
      </w:r>
      <w:r w:rsidR="00092764" w:rsidRPr="00092764">
        <w:rPr>
          <w:rFonts w:ascii="Times New Roman" w:hAnsi="Times New Roman"/>
          <w:szCs w:val="24"/>
        </w:rPr>
        <w:t xml:space="preserve"> [1</w:t>
      </w:r>
      <w:r w:rsidR="00092764" w:rsidRPr="00A37D6D">
        <w:rPr>
          <w:rFonts w:ascii="Times New Roman" w:hAnsi="Times New Roman"/>
          <w:szCs w:val="24"/>
        </w:rPr>
        <w:t>]</w:t>
      </w:r>
      <w:r w:rsidR="00136668">
        <w:rPr>
          <w:rFonts w:ascii="Times New Roman" w:hAnsi="Times New Roman"/>
          <w:szCs w:val="24"/>
        </w:rPr>
        <w:t>.</w:t>
      </w:r>
      <w:r w:rsidR="00553162">
        <w:rPr>
          <w:rFonts w:ascii="Times New Roman" w:hAnsi="Times New Roman"/>
          <w:szCs w:val="24"/>
        </w:rPr>
        <w:t xml:space="preserve"> </w:t>
      </w:r>
    </w:p>
    <w:p w14:paraId="6B0AEC87" w14:textId="3E44B6C0" w:rsidR="005109CC" w:rsidRDefault="005109CC" w:rsidP="006A3DEA">
      <w:pPr>
        <w:ind w:firstLine="357"/>
        <w:jc w:val="both"/>
        <w:rPr>
          <w:rFonts w:ascii="Times New Roman" w:hAnsi="Times New Roman"/>
          <w:color w:val="2C2D2E"/>
          <w:szCs w:val="24"/>
        </w:rPr>
      </w:pPr>
      <w:r w:rsidRPr="00FF0ABB">
        <w:rPr>
          <w:rFonts w:ascii="Times New Roman" w:hAnsi="Times New Roman"/>
          <w:szCs w:val="24"/>
        </w:rPr>
        <w:t xml:space="preserve">Второй год весьма успешно реализуется </w:t>
      </w:r>
      <w:r w:rsidRPr="00FF0ABB">
        <w:rPr>
          <w:rFonts w:ascii="Times New Roman" w:hAnsi="Times New Roman"/>
          <w:color w:val="2C2D2E"/>
          <w:szCs w:val="24"/>
        </w:rPr>
        <w:t xml:space="preserve">сотрудничество </w:t>
      </w:r>
      <w:r w:rsidR="006A3DEA" w:rsidRPr="009C1CE5">
        <w:rPr>
          <w:rFonts w:ascii="Times New Roman" w:hAnsi="Times New Roman"/>
          <w:szCs w:val="24"/>
        </w:rPr>
        <w:t>фирмы «1С»</w:t>
      </w:r>
      <w:r w:rsidR="006A3DEA" w:rsidRPr="00F8275B">
        <w:t xml:space="preserve"> </w:t>
      </w:r>
      <w:r w:rsidRPr="00FF0ABB">
        <w:rPr>
          <w:rFonts w:ascii="Times New Roman" w:hAnsi="Times New Roman"/>
          <w:color w:val="2C2D2E"/>
          <w:szCs w:val="24"/>
        </w:rPr>
        <w:t xml:space="preserve">и Московского городского педагогического университета </w:t>
      </w:r>
      <w:r w:rsidR="00FF3769">
        <w:rPr>
          <w:rFonts w:ascii="Times New Roman" w:hAnsi="Times New Roman"/>
          <w:color w:val="2C2D2E"/>
          <w:szCs w:val="24"/>
        </w:rPr>
        <w:t xml:space="preserve">(МГПУ) </w:t>
      </w:r>
      <w:r w:rsidRPr="00FF0ABB">
        <w:rPr>
          <w:rFonts w:ascii="Times New Roman" w:hAnsi="Times New Roman"/>
          <w:color w:val="2C2D2E"/>
          <w:szCs w:val="24"/>
        </w:rPr>
        <w:t xml:space="preserve">по подготовке магистров </w:t>
      </w:r>
      <w:r w:rsidR="00D95857" w:rsidRPr="00B21F0D">
        <w:rPr>
          <w:rFonts w:ascii="Times New Roman" w:hAnsi="Times New Roman"/>
          <w:szCs w:val="24"/>
        </w:rPr>
        <w:t>—</w:t>
      </w:r>
      <w:r w:rsidRPr="00FF0ABB">
        <w:rPr>
          <w:rFonts w:ascii="Times New Roman" w:hAnsi="Times New Roman"/>
          <w:color w:val="2C2D2E"/>
          <w:szCs w:val="24"/>
        </w:rPr>
        <w:t xml:space="preserve"> будущих и действующих учителей математики </w:t>
      </w:r>
      <w:r w:rsidR="00B21F0D" w:rsidRPr="00B21F0D">
        <w:rPr>
          <w:rFonts w:ascii="Times New Roman" w:hAnsi="Times New Roman"/>
          <w:szCs w:val="24"/>
        </w:rPr>
        <w:t>—</w:t>
      </w:r>
      <w:r w:rsidRPr="00FF0ABB">
        <w:rPr>
          <w:rFonts w:ascii="Times New Roman" w:hAnsi="Times New Roman"/>
          <w:color w:val="2C2D2E"/>
          <w:szCs w:val="24"/>
        </w:rPr>
        <w:t xml:space="preserve"> к профессиональной деятельности в условиях цифровой образовательной среды. В рамках обучения студенты учатся не только использовать на уроках математики </w:t>
      </w:r>
      <w:r w:rsidR="005E06DE">
        <w:rPr>
          <w:rFonts w:ascii="Times New Roman" w:hAnsi="Times New Roman"/>
          <w:color w:val="2C2D2E"/>
          <w:szCs w:val="24"/>
        </w:rPr>
        <w:t xml:space="preserve">цифровые </w:t>
      </w:r>
      <w:r w:rsidRPr="00FF0ABB">
        <w:rPr>
          <w:rFonts w:ascii="Times New Roman" w:hAnsi="Times New Roman"/>
          <w:color w:val="2C2D2E"/>
          <w:szCs w:val="24"/>
        </w:rPr>
        <w:t xml:space="preserve">модели, </w:t>
      </w:r>
      <w:r w:rsidR="005E06DE">
        <w:rPr>
          <w:rFonts w:ascii="Times New Roman" w:hAnsi="Times New Roman"/>
          <w:color w:val="2C2D2E"/>
          <w:szCs w:val="24"/>
        </w:rPr>
        <w:t xml:space="preserve">но и совершенствовать методику обучения предмету в </w:t>
      </w:r>
      <w:r w:rsidR="00636610">
        <w:rPr>
          <w:rFonts w:ascii="Times New Roman" w:hAnsi="Times New Roman"/>
          <w:color w:val="2C2D2E"/>
          <w:szCs w:val="24"/>
        </w:rPr>
        <w:t xml:space="preserve">современных реалиях. </w:t>
      </w:r>
      <w:r>
        <w:rPr>
          <w:rFonts w:ascii="Times New Roman" w:hAnsi="Times New Roman"/>
          <w:color w:val="2C2D2E"/>
          <w:szCs w:val="24"/>
        </w:rPr>
        <w:t>Магистерская программа «Подготовка учителя математики для работы в условиях цифровой образовательной среды», реализуемая департаментом математики и физики МГПУ в сетевом формате с компанией «1С-Паблишинг», формирует у обучающихся профессиональные компетенции по методически грамотному применению цифровых ресурсов в процессе обучения математике</w:t>
      </w:r>
      <w:r w:rsidR="00CB1D7B" w:rsidRPr="00CB1D7B">
        <w:rPr>
          <w:rFonts w:ascii="Times New Roman" w:hAnsi="Times New Roman"/>
          <w:color w:val="2C2D2E"/>
          <w:szCs w:val="24"/>
        </w:rPr>
        <w:t xml:space="preserve"> [2</w:t>
      </w:r>
      <w:r w:rsidR="00CB1D7B" w:rsidRPr="00092764">
        <w:rPr>
          <w:rFonts w:ascii="Times New Roman" w:hAnsi="Times New Roman"/>
          <w:color w:val="2C2D2E"/>
          <w:szCs w:val="24"/>
        </w:rPr>
        <w:t>]</w:t>
      </w:r>
      <w:r>
        <w:rPr>
          <w:rFonts w:ascii="Times New Roman" w:hAnsi="Times New Roman"/>
          <w:color w:val="2C2D2E"/>
          <w:szCs w:val="24"/>
        </w:rPr>
        <w:t>.</w:t>
      </w:r>
    </w:p>
    <w:p w14:paraId="009FD917" w14:textId="0FB9F532" w:rsidR="00B21F0D" w:rsidRDefault="00906D72" w:rsidP="006A3DEA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наш взгляд, </w:t>
      </w:r>
      <w:r w:rsidR="00A71B27">
        <w:rPr>
          <w:rFonts w:ascii="Times New Roman" w:hAnsi="Times New Roman"/>
          <w:szCs w:val="24"/>
        </w:rPr>
        <w:t xml:space="preserve">такие компетенции </w:t>
      </w:r>
      <w:r w:rsidR="00457EC8">
        <w:rPr>
          <w:rFonts w:ascii="Times New Roman" w:hAnsi="Times New Roman"/>
          <w:szCs w:val="24"/>
        </w:rPr>
        <w:t>формируются у обучающихся как в рамках специально организованно</w:t>
      </w:r>
      <w:r w:rsidR="00791034">
        <w:rPr>
          <w:rFonts w:ascii="Times New Roman" w:hAnsi="Times New Roman"/>
          <w:szCs w:val="24"/>
        </w:rPr>
        <w:t>го модуля «Цифровая образовательная среда», так и дисциплин модуля «</w:t>
      </w:r>
      <w:r w:rsidR="005101CD">
        <w:rPr>
          <w:rFonts w:ascii="Times New Roman" w:hAnsi="Times New Roman"/>
          <w:szCs w:val="24"/>
        </w:rPr>
        <w:t>Методический фундамент».</w:t>
      </w:r>
      <w:r w:rsidR="009376CB">
        <w:rPr>
          <w:rFonts w:ascii="Times New Roman" w:hAnsi="Times New Roman"/>
          <w:szCs w:val="24"/>
        </w:rPr>
        <w:t xml:space="preserve"> При этом указанные модули являются </w:t>
      </w:r>
      <w:r w:rsidR="009376CB" w:rsidRPr="009376CB">
        <w:rPr>
          <w:rFonts w:ascii="Times New Roman" w:hAnsi="Times New Roman"/>
          <w:szCs w:val="24"/>
        </w:rPr>
        <w:t xml:space="preserve">взаимообогащающими </w:t>
      </w:r>
      <w:r w:rsidR="009376CB">
        <w:rPr>
          <w:rFonts w:ascii="Times New Roman" w:hAnsi="Times New Roman"/>
          <w:szCs w:val="24"/>
        </w:rPr>
        <w:t xml:space="preserve">и </w:t>
      </w:r>
      <w:r w:rsidR="009A3D4A">
        <w:rPr>
          <w:rFonts w:ascii="Times New Roman" w:hAnsi="Times New Roman"/>
          <w:szCs w:val="24"/>
        </w:rPr>
        <w:t>взаимо</w:t>
      </w:r>
      <w:r w:rsidR="009376CB">
        <w:rPr>
          <w:rFonts w:ascii="Times New Roman" w:hAnsi="Times New Roman"/>
          <w:szCs w:val="24"/>
        </w:rPr>
        <w:t xml:space="preserve">дополняющими. </w:t>
      </w:r>
      <w:r w:rsidR="00667ACB">
        <w:rPr>
          <w:rFonts w:ascii="Times New Roman" w:hAnsi="Times New Roman"/>
          <w:szCs w:val="24"/>
        </w:rPr>
        <w:t xml:space="preserve">В составе модуля «Цифровая образовательная среда» представлены </w:t>
      </w:r>
      <w:r w:rsidR="00667ACB">
        <w:rPr>
          <w:rFonts w:ascii="Times New Roman" w:hAnsi="Times New Roman"/>
          <w:szCs w:val="24"/>
        </w:rPr>
        <w:lastRenderedPageBreak/>
        <w:t xml:space="preserve">дисциплины, </w:t>
      </w:r>
      <w:r w:rsidR="00302327">
        <w:rPr>
          <w:rFonts w:ascii="Times New Roman" w:hAnsi="Times New Roman"/>
          <w:szCs w:val="24"/>
        </w:rPr>
        <w:t xml:space="preserve">закрепленные </w:t>
      </w:r>
      <w:r w:rsidR="00352C9B">
        <w:rPr>
          <w:rFonts w:ascii="Times New Roman" w:hAnsi="Times New Roman"/>
          <w:szCs w:val="24"/>
        </w:rPr>
        <w:t xml:space="preserve">как </w:t>
      </w:r>
      <w:r w:rsidR="00302327">
        <w:rPr>
          <w:rFonts w:ascii="Times New Roman" w:hAnsi="Times New Roman"/>
          <w:szCs w:val="24"/>
        </w:rPr>
        <w:t xml:space="preserve">за </w:t>
      </w:r>
      <w:r w:rsidR="00352C9B">
        <w:rPr>
          <w:rFonts w:ascii="Times New Roman" w:hAnsi="Times New Roman"/>
          <w:szCs w:val="24"/>
        </w:rPr>
        <w:t>МГПУ</w:t>
      </w:r>
      <w:r w:rsidR="00705D3D">
        <w:rPr>
          <w:rFonts w:ascii="Times New Roman" w:hAnsi="Times New Roman"/>
          <w:szCs w:val="24"/>
        </w:rPr>
        <w:t xml:space="preserve"> («</w:t>
      </w:r>
      <w:r w:rsidR="00705D3D" w:rsidRPr="00705D3D">
        <w:rPr>
          <w:rFonts w:ascii="Times New Roman" w:hAnsi="Times New Roman"/>
          <w:szCs w:val="24"/>
        </w:rPr>
        <w:t>Научно-практический семинар "Цифровые образовательные ресурсы для совершенствования обучения математике"</w:t>
      </w:r>
      <w:r w:rsidR="00B21F0D">
        <w:rPr>
          <w:rFonts w:ascii="Times New Roman" w:hAnsi="Times New Roman"/>
          <w:szCs w:val="24"/>
        </w:rPr>
        <w:t>»</w:t>
      </w:r>
      <w:r w:rsidR="00705D3D">
        <w:rPr>
          <w:rFonts w:ascii="Times New Roman" w:hAnsi="Times New Roman"/>
          <w:szCs w:val="24"/>
        </w:rPr>
        <w:t>, «</w:t>
      </w:r>
      <w:r w:rsidR="00705D3D" w:rsidRPr="00705D3D">
        <w:rPr>
          <w:rFonts w:ascii="Times New Roman" w:hAnsi="Times New Roman"/>
          <w:szCs w:val="24"/>
        </w:rPr>
        <w:t>Проектирование дистанционных курсов по математике</w:t>
      </w:r>
      <w:r w:rsidR="00705D3D">
        <w:rPr>
          <w:rFonts w:ascii="Times New Roman" w:hAnsi="Times New Roman"/>
          <w:szCs w:val="24"/>
        </w:rPr>
        <w:t>» и др.)</w:t>
      </w:r>
      <w:r w:rsidR="00352C9B">
        <w:rPr>
          <w:rFonts w:ascii="Times New Roman" w:hAnsi="Times New Roman"/>
          <w:szCs w:val="24"/>
        </w:rPr>
        <w:t xml:space="preserve">, так и за </w:t>
      </w:r>
      <w:r w:rsidR="00FF3769">
        <w:rPr>
          <w:rFonts w:ascii="Times New Roman" w:hAnsi="Times New Roman"/>
          <w:szCs w:val="24"/>
        </w:rPr>
        <w:t>компанией «1С»</w:t>
      </w:r>
      <w:r w:rsidR="00705D3D">
        <w:rPr>
          <w:rFonts w:ascii="Times New Roman" w:hAnsi="Times New Roman"/>
          <w:szCs w:val="24"/>
        </w:rPr>
        <w:t xml:space="preserve"> («</w:t>
      </w:r>
      <w:r w:rsidR="00705D3D" w:rsidRPr="00705D3D">
        <w:rPr>
          <w:rFonts w:ascii="Times New Roman" w:hAnsi="Times New Roman"/>
          <w:szCs w:val="24"/>
        </w:rPr>
        <w:t>Методическое обеспечение общеобразовательных программ, реализуемых в цифровой образовательной среде</w:t>
      </w:r>
      <w:r w:rsidR="00705D3D">
        <w:rPr>
          <w:rFonts w:ascii="Times New Roman" w:hAnsi="Times New Roman"/>
          <w:szCs w:val="24"/>
        </w:rPr>
        <w:t>», «</w:t>
      </w:r>
      <w:r w:rsidR="00705D3D" w:rsidRPr="00705D3D">
        <w:rPr>
          <w:rFonts w:ascii="Times New Roman" w:hAnsi="Times New Roman"/>
          <w:szCs w:val="24"/>
        </w:rPr>
        <w:t>Организация учебной деятельности школьников на уроках математики с использованием математического моделирования</w:t>
      </w:r>
      <w:r w:rsidR="00705D3D">
        <w:rPr>
          <w:rFonts w:ascii="Times New Roman" w:hAnsi="Times New Roman"/>
          <w:szCs w:val="24"/>
        </w:rPr>
        <w:t>», «</w:t>
      </w:r>
      <w:r w:rsidR="00816278" w:rsidRPr="00816278">
        <w:rPr>
          <w:rFonts w:ascii="Times New Roman" w:hAnsi="Times New Roman"/>
          <w:szCs w:val="24"/>
        </w:rPr>
        <w:t>Организация учебной деятельности на уроках математики с использованием среды "1С:Математический конструктор"</w:t>
      </w:r>
      <w:r w:rsidR="00816278">
        <w:rPr>
          <w:rFonts w:ascii="Times New Roman" w:hAnsi="Times New Roman"/>
          <w:szCs w:val="24"/>
        </w:rPr>
        <w:t>»)</w:t>
      </w:r>
      <w:r w:rsidR="00FF3769">
        <w:rPr>
          <w:rFonts w:ascii="Times New Roman" w:hAnsi="Times New Roman"/>
          <w:szCs w:val="24"/>
        </w:rPr>
        <w:t xml:space="preserve">. </w:t>
      </w:r>
    </w:p>
    <w:p w14:paraId="1D20EFE8" w14:textId="23F4AEDD" w:rsidR="00C42550" w:rsidRDefault="00FB5079" w:rsidP="006A3DEA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Магистранты учатся </w:t>
      </w:r>
      <w:r w:rsidR="00B95BF8">
        <w:rPr>
          <w:rFonts w:ascii="Times New Roman" w:hAnsi="Times New Roman"/>
          <w:szCs w:val="24"/>
        </w:rPr>
        <w:t>использовать</w:t>
      </w:r>
      <w:r w:rsidR="00A07431">
        <w:rPr>
          <w:rFonts w:ascii="Times New Roman" w:hAnsi="Times New Roman"/>
          <w:szCs w:val="24"/>
        </w:rPr>
        <w:t xml:space="preserve"> все возможные программные решения 1С для образования. </w:t>
      </w:r>
      <w:r w:rsidR="000C3E70">
        <w:rPr>
          <w:rFonts w:ascii="Times New Roman" w:hAnsi="Times New Roman"/>
          <w:szCs w:val="24"/>
        </w:rPr>
        <w:t xml:space="preserve">Это работа с </w:t>
      </w:r>
      <w:r w:rsidR="00B95BF8">
        <w:rPr>
          <w:rFonts w:ascii="Times New Roman" w:hAnsi="Times New Roman"/>
          <w:szCs w:val="24"/>
        </w:rPr>
        <w:t>готовы</w:t>
      </w:r>
      <w:r w:rsidR="000C3E70">
        <w:rPr>
          <w:rFonts w:ascii="Times New Roman" w:hAnsi="Times New Roman"/>
          <w:szCs w:val="24"/>
        </w:rPr>
        <w:t>ми</w:t>
      </w:r>
      <w:r w:rsidR="00B95BF8">
        <w:rPr>
          <w:rFonts w:ascii="Times New Roman" w:hAnsi="Times New Roman"/>
          <w:szCs w:val="24"/>
        </w:rPr>
        <w:t xml:space="preserve"> модел</w:t>
      </w:r>
      <w:r w:rsidR="000C3E70">
        <w:rPr>
          <w:rFonts w:ascii="Times New Roman" w:hAnsi="Times New Roman"/>
          <w:szCs w:val="24"/>
        </w:rPr>
        <w:t>ями</w:t>
      </w:r>
      <w:r w:rsidR="00B95BF8">
        <w:rPr>
          <w:rFonts w:ascii="Times New Roman" w:hAnsi="Times New Roman"/>
          <w:szCs w:val="24"/>
        </w:rPr>
        <w:t xml:space="preserve"> Библиотеки «1С:Урок»</w:t>
      </w:r>
      <w:r w:rsidR="002E4B9B" w:rsidRPr="002E4B9B">
        <w:rPr>
          <w:rFonts w:ascii="Times New Roman" w:hAnsi="Times New Roman"/>
          <w:szCs w:val="24"/>
        </w:rPr>
        <w:t xml:space="preserve"> [3</w:t>
      </w:r>
      <w:r w:rsidR="002E4B9B" w:rsidRPr="00586B2C">
        <w:rPr>
          <w:rFonts w:ascii="Times New Roman" w:hAnsi="Times New Roman"/>
          <w:szCs w:val="24"/>
        </w:rPr>
        <w:t>]</w:t>
      </w:r>
      <w:r w:rsidR="000C3E70">
        <w:rPr>
          <w:rFonts w:ascii="Times New Roman" w:hAnsi="Times New Roman"/>
          <w:szCs w:val="24"/>
        </w:rPr>
        <w:t xml:space="preserve">, </w:t>
      </w:r>
      <w:r w:rsidR="005B7A98">
        <w:rPr>
          <w:rFonts w:ascii="Times New Roman" w:hAnsi="Times New Roman"/>
          <w:szCs w:val="24"/>
        </w:rPr>
        <w:t xml:space="preserve">конструирование и исследование собственных </w:t>
      </w:r>
      <w:r w:rsidR="00F62EC6">
        <w:rPr>
          <w:rFonts w:ascii="Times New Roman" w:hAnsi="Times New Roman"/>
          <w:szCs w:val="24"/>
        </w:rPr>
        <w:t xml:space="preserve">динамических </w:t>
      </w:r>
      <w:r w:rsidR="005B7A98">
        <w:rPr>
          <w:rFonts w:ascii="Times New Roman" w:hAnsi="Times New Roman"/>
          <w:szCs w:val="24"/>
        </w:rPr>
        <w:t>моделей, реализованных в «М</w:t>
      </w:r>
      <w:r w:rsidR="00A6110B">
        <w:rPr>
          <w:rFonts w:ascii="Times New Roman" w:hAnsi="Times New Roman"/>
          <w:szCs w:val="24"/>
        </w:rPr>
        <w:t>атематическом</w:t>
      </w:r>
      <w:r w:rsidR="005B7A98">
        <w:rPr>
          <w:rFonts w:ascii="Times New Roman" w:hAnsi="Times New Roman"/>
          <w:szCs w:val="24"/>
        </w:rPr>
        <w:t xml:space="preserve"> конструкторе»</w:t>
      </w:r>
      <w:r w:rsidR="00586B2C" w:rsidRPr="00586B2C">
        <w:rPr>
          <w:rFonts w:ascii="Times New Roman" w:hAnsi="Times New Roman"/>
          <w:szCs w:val="24"/>
        </w:rPr>
        <w:t xml:space="preserve"> [3</w:t>
      </w:r>
      <w:r w:rsidR="00586B2C" w:rsidRPr="00CB1D7B">
        <w:rPr>
          <w:rFonts w:ascii="Times New Roman" w:hAnsi="Times New Roman"/>
          <w:szCs w:val="24"/>
        </w:rPr>
        <w:t>]</w:t>
      </w:r>
      <w:r w:rsidR="005B7A98">
        <w:rPr>
          <w:rFonts w:ascii="Times New Roman" w:hAnsi="Times New Roman"/>
          <w:szCs w:val="24"/>
        </w:rPr>
        <w:t xml:space="preserve">, </w:t>
      </w:r>
      <w:r w:rsidR="00414027">
        <w:rPr>
          <w:rFonts w:ascii="Times New Roman" w:hAnsi="Times New Roman"/>
          <w:szCs w:val="24"/>
        </w:rPr>
        <w:t xml:space="preserve">построение </w:t>
      </w:r>
      <w:r w:rsidR="00A6110B">
        <w:rPr>
          <w:rFonts w:ascii="Times New Roman" w:hAnsi="Times New Roman"/>
          <w:szCs w:val="24"/>
        </w:rPr>
        <w:t>интерактивных моделей для демонстрации, контроля и коррекции знаний в «Конструкторе интерактивных материалов»</w:t>
      </w:r>
      <w:r w:rsidR="007959BC">
        <w:rPr>
          <w:rFonts w:ascii="Times New Roman" w:hAnsi="Times New Roman"/>
          <w:szCs w:val="24"/>
        </w:rPr>
        <w:t xml:space="preserve"> </w:t>
      </w:r>
      <w:r w:rsidR="007959BC" w:rsidRPr="007959BC">
        <w:rPr>
          <w:rFonts w:ascii="Times New Roman" w:hAnsi="Times New Roman"/>
          <w:szCs w:val="24"/>
        </w:rPr>
        <w:t>[4</w:t>
      </w:r>
      <w:r w:rsidR="007959BC" w:rsidRPr="002E4B9B">
        <w:rPr>
          <w:rFonts w:ascii="Times New Roman" w:hAnsi="Times New Roman"/>
          <w:szCs w:val="24"/>
        </w:rPr>
        <w:t>]</w:t>
      </w:r>
      <w:r w:rsidR="003860CD">
        <w:rPr>
          <w:rFonts w:ascii="Times New Roman" w:hAnsi="Times New Roman"/>
          <w:szCs w:val="24"/>
        </w:rPr>
        <w:t xml:space="preserve">, подготовка тестовых заданий в </w:t>
      </w:r>
      <w:r w:rsidR="00607546">
        <w:rPr>
          <w:rFonts w:ascii="Times New Roman" w:hAnsi="Times New Roman"/>
          <w:szCs w:val="24"/>
        </w:rPr>
        <w:t xml:space="preserve">«Конструкторе тестов», </w:t>
      </w:r>
      <w:r w:rsidR="00F62EC6">
        <w:rPr>
          <w:rFonts w:ascii="Times New Roman" w:hAnsi="Times New Roman"/>
          <w:szCs w:val="24"/>
        </w:rPr>
        <w:t>ознакомление</w:t>
      </w:r>
      <w:r w:rsidR="00B953DE">
        <w:rPr>
          <w:rFonts w:ascii="Times New Roman" w:hAnsi="Times New Roman"/>
          <w:szCs w:val="24"/>
        </w:rPr>
        <w:t xml:space="preserve"> с функциональными возможностями «Конструктора урока». </w:t>
      </w:r>
      <w:r w:rsidR="00AD46E7">
        <w:rPr>
          <w:rFonts w:ascii="Times New Roman" w:hAnsi="Times New Roman"/>
          <w:szCs w:val="24"/>
        </w:rPr>
        <w:t xml:space="preserve">Обретенные </w:t>
      </w:r>
      <w:r w:rsidR="00E253F0">
        <w:rPr>
          <w:rFonts w:ascii="Times New Roman" w:hAnsi="Times New Roman"/>
          <w:szCs w:val="24"/>
        </w:rPr>
        <w:t xml:space="preserve">знания и </w:t>
      </w:r>
      <w:r w:rsidR="00AD46E7">
        <w:rPr>
          <w:rFonts w:ascii="Times New Roman" w:hAnsi="Times New Roman"/>
          <w:szCs w:val="24"/>
        </w:rPr>
        <w:t>умения позволяют</w:t>
      </w:r>
      <w:r w:rsidR="007A27F6">
        <w:rPr>
          <w:rFonts w:ascii="Times New Roman" w:hAnsi="Times New Roman"/>
          <w:szCs w:val="24"/>
        </w:rPr>
        <w:t xml:space="preserve"> </w:t>
      </w:r>
      <w:r w:rsidR="003436BF">
        <w:rPr>
          <w:rFonts w:ascii="Times New Roman" w:hAnsi="Times New Roman"/>
          <w:szCs w:val="24"/>
        </w:rPr>
        <w:t>переос</w:t>
      </w:r>
      <w:r w:rsidR="00DD162A">
        <w:rPr>
          <w:rFonts w:ascii="Times New Roman" w:hAnsi="Times New Roman"/>
          <w:szCs w:val="24"/>
        </w:rPr>
        <w:t xml:space="preserve">мыслить традиционный взгляд на методику обучения математике, перестроить обучение с учетом необходимости включения школьников как субъектов обучения в цифровую образовательную среду. </w:t>
      </w:r>
      <w:r w:rsidR="007A7EBD">
        <w:rPr>
          <w:rFonts w:ascii="Times New Roman" w:hAnsi="Times New Roman"/>
          <w:szCs w:val="24"/>
        </w:rPr>
        <w:t>Важно отметить, что обучение, построенное в парадигме системно-деятельностного подхода</w:t>
      </w:r>
      <w:r w:rsidR="00BC0DB1">
        <w:rPr>
          <w:rFonts w:ascii="Times New Roman" w:hAnsi="Times New Roman"/>
          <w:szCs w:val="24"/>
        </w:rPr>
        <w:t>, подразумевает активную деятельностную роль ученика в процессе обретения математических знаний и умений.</w:t>
      </w:r>
      <w:r w:rsidR="004D79D3">
        <w:rPr>
          <w:rFonts w:ascii="Times New Roman" w:hAnsi="Times New Roman"/>
          <w:szCs w:val="24"/>
        </w:rPr>
        <w:t xml:space="preserve"> Реализация такого подхода видится во включении цифровой образовательной среды в традиционную систему обучения предмету </w:t>
      </w:r>
      <w:r w:rsidR="00345D51">
        <w:rPr>
          <w:rFonts w:ascii="Times New Roman" w:hAnsi="Times New Roman"/>
          <w:szCs w:val="24"/>
        </w:rPr>
        <w:t xml:space="preserve">как необходимого элемента </w:t>
      </w:r>
      <w:r w:rsidR="000D5308">
        <w:rPr>
          <w:rFonts w:ascii="Times New Roman" w:hAnsi="Times New Roman"/>
          <w:szCs w:val="24"/>
        </w:rPr>
        <w:t xml:space="preserve">по </w:t>
      </w:r>
      <w:r w:rsidR="000F2514">
        <w:rPr>
          <w:rFonts w:ascii="Times New Roman" w:hAnsi="Times New Roman"/>
          <w:szCs w:val="24"/>
        </w:rPr>
        <w:t>формул</w:t>
      </w:r>
      <w:r w:rsidR="000D5308">
        <w:rPr>
          <w:rFonts w:ascii="Times New Roman" w:hAnsi="Times New Roman"/>
          <w:szCs w:val="24"/>
        </w:rPr>
        <w:t>е</w:t>
      </w:r>
      <w:r w:rsidR="000F2514">
        <w:rPr>
          <w:rFonts w:ascii="Times New Roman" w:hAnsi="Times New Roman"/>
          <w:szCs w:val="24"/>
        </w:rPr>
        <w:t xml:space="preserve"> «учитель </w:t>
      </w:r>
      <w:r w:rsidR="00B21F0D" w:rsidRPr="00B21F0D">
        <w:rPr>
          <w:rFonts w:ascii="Times New Roman" w:hAnsi="Times New Roman"/>
          <w:szCs w:val="24"/>
        </w:rPr>
        <w:t>—</w:t>
      </w:r>
      <w:r w:rsidR="000F2514">
        <w:rPr>
          <w:rFonts w:ascii="Times New Roman" w:hAnsi="Times New Roman"/>
          <w:szCs w:val="24"/>
        </w:rPr>
        <w:t xml:space="preserve"> цифровая образовательная среда </w:t>
      </w:r>
      <w:r w:rsidR="00B21F0D" w:rsidRPr="00B21F0D">
        <w:rPr>
          <w:rFonts w:ascii="Times New Roman" w:hAnsi="Times New Roman"/>
          <w:szCs w:val="24"/>
        </w:rPr>
        <w:t>—</w:t>
      </w:r>
      <w:r w:rsidR="000F2514">
        <w:rPr>
          <w:rFonts w:ascii="Times New Roman" w:hAnsi="Times New Roman"/>
          <w:szCs w:val="24"/>
        </w:rPr>
        <w:t xml:space="preserve"> ученик». </w:t>
      </w:r>
    </w:p>
    <w:p w14:paraId="13A04A4F" w14:textId="77777777" w:rsidR="00753B84" w:rsidRDefault="00FE7580" w:rsidP="006A3DEA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Указанные положения </w:t>
      </w:r>
      <w:r w:rsidR="00FE144B">
        <w:rPr>
          <w:rFonts w:ascii="Times New Roman" w:hAnsi="Times New Roman"/>
          <w:szCs w:val="24"/>
        </w:rPr>
        <w:t xml:space="preserve">были учтены при разработке </w:t>
      </w:r>
      <w:r w:rsidR="0096415A">
        <w:rPr>
          <w:rFonts w:ascii="Times New Roman" w:hAnsi="Times New Roman"/>
          <w:szCs w:val="24"/>
        </w:rPr>
        <w:t xml:space="preserve">содержания </w:t>
      </w:r>
      <w:r w:rsidR="00FE144B">
        <w:rPr>
          <w:rFonts w:ascii="Times New Roman" w:hAnsi="Times New Roman"/>
          <w:szCs w:val="24"/>
        </w:rPr>
        <w:t>дисциплин методического модуля</w:t>
      </w:r>
      <w:r w:rsidR="006E60F4">
        <w:rPr>
          <w:rFonts w:ascii="Times New Roman" w:hAnsi="Times New Roman"/>
          <w:szCs w:val="24"/>
        </w:rPr>
        <w:t xml:space="preserve">. </w:t>
      </w:r>
      <w:r w:rsidR="006B4178">
        <w:rPr>
          <w:rFonts w:ascii="Times New Roman" w:hAnsi="Times New Roman"/>
          <w:szCs w:val="24"/>
        </w:rPr>
        <w:t xml:space="preserve">На занятиях </w:t>
      </w:r>
      <w:r w:rsidR="00DF3085">
        <w:rPr>
          <w:rFonts w:ascii="Times New Roman" w:hAnsi="Times New Roman"/>
          <w:szCs w:val="24"/>
        </w:rPr>
        <w:t xml:space="preserve">студенты магистратуры учатся </w:t>
      </w:r>
      <w:r w:rsidR="005B16C6">
        <w:rPr>
          <w:rFonts w:ascii="Times New Roman" w:hAnsi="Times New Roman"/>
          <w:szCs w:val="24"/>
        </w:rPr>
        <w:t>проектировать уроки и внеурочные занятия по математике на основе принципов цифровой дидактики</w:t>
      </w:r>
      <w:r w:rsidR="00A115BA">
        <w:rPr>
          <w:rFonts w:ascii="Times New Roman" w:hAnsi="Times New Roman"/>
          <w:szCs w:val="24"/>
        </w:rPr>
        <w:t xml:space="preserve">, осваивают </w:t>
      </w:r>
      <w:r w:rsidR="00D27E74">
        <w:rPr>
          <w:rFonts w:ascii="Times New Roman" w:hAnsi="Times New Roman"/>
          <w:szCs w:val="24"/>
        </w:rPr>
        <w:t>инновационные методы и приемы обучения предмету</w:t>
      </w:r>
      <w:r w:rsidR="00233380">
        <w:rPr>
          <w:rFonts w:ascii="Times New Roman" w:hAnsi="Times New Roman"/>
          <w:szCs w:val="24"/>
        </w:rPr>
        <w:t xml:space="preserve">, </w:t>
      </w:r>
      <w:r w:rsidR="00620714">
        <w:rPr>
          <w:rFonts w:ascii="Times New Roman" w:hAnsi="Times New Roman"/>
          <w:szCs w:val="24"/>
        </w:rPr>
        <w:t>используют</w:t>
      </w:r>
      <w:r w:rsidR="00F54024">
        <w:rPr>
          <w:rFonts w:ascii="Times New Roman" w:hAnsi="Times New Roman"/>
          <w:szCs w:val="24"/>
        </w:rPr>
        <w:t xml:space="preserve"> </w:t>
      </w:r>
      <w:r w:rsidR="00B429B5">
        <w:rPr>
          <w:rFonts w:ascii="Times New Roman" w:hAnsi="Times New Roman"/>
          <w:szCs w:val="24"/>
        </w:rPr>
        <w:t xml:space="preserve">интерактивные математические системы </w:t>
      </w:r>
      <w:r w:rsidR="00F740B7">
        <w:rPr>
          <w:rFonts w:ascii="Times New Roman" w:hAnsi="Times New Roman"/>
          <w:szCs w:val="24"/>
        </w:rPr>
        <w:t>как средства организации математической учебно-исследовательской деятельности школьников. Кроме этого, работа с готовыми технологическими картами проекта «Динамическая математика», кон</w:t>
      </w:r>
      <w:r w:rsidR="00F84A96">
        <w:rPr>
          <w:rFonts w:ascii="Times New Roman" w:hAnsi="Times New Roman"/>
          <w:szCs w:val="24"/>
        </w:rPr>
        <w:t>с</w:t>
      </w:r>
      <w:r w:rsidR="00F740B7">
        <w:rPr>
          <w:rFonts w:ascii="Times New Roman" w:hAnsi="Times New Roman"/>
          <w:szCs w:val="24"/>
        </w:rPr>
        <w:t xml:space="preserve">труирование собственных карт </w:t>
      </w:r>
      <w:r w:rsidR="00F84A96">
        <w:rPr>
          <w:rFonts w:ascii="Times New Roman" w:hAnsi="Times New Roman"/>
          <w:szCs w:val="24"/>
        </w:rPr>
        <w:t xml:space="preserve">позволяет </w:t>
      </w:r>
      <w:r w:rsidR="00EA09AC">
        <w:rPr>
          <w:rFonts w:ascii="Times New Roman" w:hAnsi="Times New Roman"/>
          <w:szCs w:val="24"/>
        </w:rPr>
        <w:t xml:space="preserve">студентам магистратуры </w:t>
      </w:r>
      <w:r w:rsidR="00EE6917">
        <w:rPr>
          <w:rFonts w:ascii="Times New Roman" w:hAnsi="Times New Roman"/>
          <w:szCs w:val="24"/>
        </w:rPr>
        <w:t xml:space="preserve">совершенствовать навыки </w:t>
      </w:r>
      <w:r w:rsidR="00970394">
        <w:rPr>
          <w:rFonts w:ascii="Times New Roman" w:hAnsi="Times New Roman"/>
          <w:szCs w:val="24"/>
        </w:rPr>
        <w:t>построения урока математики в условиях цифровой образовательной среды</w:t>
      </w:r>
      <w:r w:rsidR="00CA1BC6">
        <w:rPr>
          <w:rFonts w:ascii="Times New Roman" w:hAnsi="Times New Roman"/>
          <w:szCs w:val="24"/>
        </w:rPr>
        <w:t xml:space="preserve">. </w:t>
      </w:r>
      <w:r w:rsidR="00CC3A57">
        <w:rPr>
          <w:rFonts w:ascii="Times New Roman" w:hAnsi="Times New Roman"/>
          <w:szCs w:val="24"/>
        </w:rPr>
        <w:t xml:space="preserve">Полученные обобщенные </w:t>
      </w:r>
      <w:r w:rsidR="00CC3A57" w:rsidRPr="00CC3A57">
        <w:rPr>
          <w:rFonts w:ascii="Times New Roman" w:hAnsi="Times New Roman"/>
          <w:szCs w:val="24"/>
        </w:rPr>
        <w:t>компетенци</w:t>
      </w:r>
      <w:r w:rsidR="00CC3A57">
        <w:rPr>
          <w:rFonts w:ascii="Times New Roman" w:hAnsi="Times New Roman"/>
          <w:szCs w:val="24"/>
        </w:rPr>
        <w:t>и</w:t>
      </w:r>
      <w:r w:rsidR="00CC3A57" w:rsidRPr="00CC3A57">
        <w:rPr>
          <w:rFonts w:ascii="Times New Roman" w:hAnsi="Times New Roman"/>
          <w:szCs w:val="24"/>
        </w:rPr>
        <w:t xml:space="preserve"> в направлении использования цифровых инструментов в профессиональной деятельности</w:t>
      </w:r>
      <w:r w:rsidR="005B16C6">
        <w:rPr>
          <w:rFonts w:ascii="Times New Roman" w:hAnsi="Times New Roman"/>
          <w:szCs w:val="24"/>
        </w:rPr>
        <w:t xml:space="preserve"> </w:t>
      </w:r>
      <w:r w:rsidR="00CC3A57" w:rsidRPr="00CC3A57">
        <w:rPr>
          <w:rFonts w:ascii="Times New Roman" w:hAnsi="Times New Roman"/>
          <w:szCs w:val="24"/>
        </w:rPr>
        <w:t>будущи</w:t>
      </w:r>
      <w:r w:rsidR="00CC3A57">
        <w:rPr>
          <w:rFonts w:ascii="Times New Roman" w:hAnsi="Times New Roman"/>
          <w:szCs w:val="24"/>
        </w:rPr>
        <w:t>е</w:t>
      </w:r>
      <w:r w:rsidR="00CC3A57" w:rsidRPr="00CC3A57">
        <w:rPr>
          <w:rFonts w:ascii="Times New Roman" w:hAnsi="Times New Roman"/>
          <w:szCs w:val="24"/>
        </w:rPr>
        <w:t xml:space="preserve"> учител</w:t>
      </w:r>
      <w:r w:rsidR="00CC3A57">
        <w:rPr>
          <w:rFonts w:ascii="Times New Roman" w:hAnsi="Times New Roman"/>
          <w:szCs w:val="24"/>
        </w:rPr>
        <w:t>я</w:t>
      </w:r>
      <w:r w:rsidR="00CC3A57" w:rsidRPr="00CC3A57">
        <w:rPr>
          <w:rFonts w:ascii="Times New Roman" w:hAnsi="Times New Roman"/>
          <w:szCs w:val="24"/>
        </w:rPr>
        <w:t xml:space="preserve"> математики</w:t>
      </w:r>
      <w:r w:rsidR="00CC3A57">
        <w:rPr>
          <w:rFonts w:ascii="Times New Roman" w:hAnsi="Times New Roman"/>
          <w:szCs w:val="24"/>
        </w:rPr>
        <w:t xml:space="preserve"> демонстрируют в рамках проектно-технологической практики (на базе 1С), а также педагогической практики на базе московских школ. </w:t>
      </w:r>
    </w:p>
    <w:p w14:paraId="074F86EE" w14:textId="666785EA" w:rsidR="00755CCE" w:rsidRPr="00755CCE" w:rsidRDefault="006975FC" w:rsidP="006A3DEA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Успешность сотрудничества вуза и сетевого партнёра подтверждается также и самими студентами, среди которых был проведен опрос на тему «Цифровые инструменты в работе учителя математики». В опросе приняло участие 35 студентов 1-го и 2-го курсов</w:t>
      </w:r>
      <w:r w:rsidR="00AC24FF">
        <w:rPr>
          <w:rFonts w:ascii="Times New Roman" w:hAnsi="Times New Roman"/>
          <w:szCs w:val="24"/>
        </w:rPr>
        <w:t>, обучающихся на</w:t>
      </w:r>
      <w:r>
        <w:rPr>
          <w:rFonts w:ascii="Times New Roman" w:hAnsi="Times New Roman"/>
          <w:szCs w:val="24"/>
        </w:rPr>
        <w:t xml:space="preserve"> магист</w:t>
      </w:r>
      <w:r w:rsidR="00AC24FF">
        <w:rPr>
          <w:rFonts w:ascii="Times New Roman" w:hAnsi="Times New Roman"/>
          <w:szCs w:val="24"/>
        </w:rPr>
        <w:t>ерской образовательной программе в настоящее время</w:t>
      </w:r>
      <w:r>
        <w:rPr>
          <w:rFonts w:ascii="Times New Roman" w:hAnsi="Times New Roman"/>
          <w:szCs w:val="24"/>
        </w:rPr>
        <w:t xml:space="preserve">. Абсолютно все они сходятся во мнении, что </w:t>
      </w:r>
      <w:r w:rsidRPr="006975FC">
        <w:rPr>
          <w:rFonts w:ascii="Times New Roman" w:hAnsi="Times New Roman"/>
          <w:szCs w:val="24"/>
        </w:rPr>
        <w:t xml:space="preserve">современному учителю математики </w:t>
      </w:r>
      <w:r>
        <w:rPr>
          <w:rFonts w:ascii="Times New Roman" w:hAnsi="Times New Roman"/>
          <w:szCs w:val="24"/>
        </w:rPr>
        <w:t xml:space="preserve">просто необходимо </w:t>
      </w:r>
      <w:r w:rsidRPr="006975FC">
        <w:rPr>
          <w:rFonts w:ascii="Times New Roman" w:hAnsi="Times New Roman"/>
          <w:szCs w:val="24"/>
        </w:rPr>
        <w:t>использовать в своей работе цифровые инструменты</w:t>
      </w:r>
      <w:r w:rsidR="00AA0ED4">
        <w:rPr>
          <w:rFonts w:ascii="Times New Roman" w:hAnsi="Times New Roman"/>
          <w:szCs w:val="24"/>
        </w:rPr>
        <w:t xml:space="preserve">. </w:t>
      </w:r>
      <w:r w:rsidR="00AC24FF">
        <w:rPr>
          <w:rFonts w:ascii="Times New Roman" w:hAnsi="Times New Roman"/>
          <w:szCs w:val="24"/>
        </w:rPr>
        <w:t>Магистранты</w:t>
      </w:r>
      <w:r w:rsidR="00AA0ED4">
        <w:rPr>
          <w:rFonts w:ascii="Times New Roman" w:hAnsi="Times New Roman"/>
          <w:szCs w:val="24"/>
        </w:rPr>
        <w:t xml:space="preserve"> отмечают, что обучение</w:t>
      </w:r>
      <w:r>
        <w:rPr>
          <w:rFonts w:ascii="Times New Roman" w:hAnsi="Times New Roman"/>
          <w:szCs w:val="24"/>
        </w:rPr>
        <w:t xml:space="preserve"> </w:t>
      </w:r>
      <w:r w:rsidR="00AA0ED4">
        <w:rPr>
          <w:rFonts w:ascii="Times New Roman" w:hAnsi="Times New Roman"/>
          <w:szCs w:val="24"/>
        </w:rPr>
        <w:t>позволило им усовершенствовать свою профессиональную подготовку</w:t>
      </w:r>
      <w:r w:rsidR="00F706E1">
        <w:rPr>
          <w:rFonts w:ascii="Times New Roman" w:hAnsi="Times New Roman"/>
          <w:szCs w:val="24"/>
        </w:rPr>
        <w:t xml:space="preserve"> в направлении конструирования и применения цифровых инструментов в обучении математике. </w:t>
      </w:r>
      <w:r w:rsidR="00AC24FF">
        <w:rPr>
          <w:rFonts w:ascii="Times New Roman" w:hAnsi="Times New Roman"/>
          <w:szCs w:val="24"/>
        </w:rPr>
        <w:t xml:space="preserve">Они положительно оценивают цифровые образовательные ресурсы, размещенные в </w:t>
      </w:r>
      <w:r w:rsidR="00BB0D8B">
        <w:rPr>
          <w:rFonts w:ascii="Times New Roman" w:hAnsi="Times New Roman"/>
          <w:szCs w:val="24"/>
        </w:rPr>
        <w:t>Б</w:t>
      </w:r>
      <w:r w:rsidR="00AC24FF">
        <w:rPr>
          <w:rFonts w:ascii="Times New Roman" w:hAnsi="Times New Roman"/>
          <w:szCs w:val="24"/>
        </w:rPr>
        <w:t>иблиотеке интерактивных материалов «1С:Урок»</w:t>
      </w:r>
      <w:r w:rsidR="00D95857">
        <w:rPr>
          <w:rFonts w:ascii="Times New Roman" w:hAnsi="Times New Roman"/>
          <w:szCs w:val="24"/>
        </w:rPr>
        <w:t xml:space="preserve">. </w:t>
      </w:r>
      <w:r w:rsidR="00755CCE">
        <w:rPr>
          <w:rFonts w:ascii="Times New Roman" w:hAnsi="Times New Roman"/>
          <w:szCs w:val="24"/>
        </w:rPr>
        <w:t xml:space="preserve">90% опрошенных студентов </w:t>
      </w:r>
      <w:r w:rsidR="00AC24FF">
        <w:rPr>
          <w:rFonts w:ascii="Times New Roman" w:hAnsi="Times New Roman"/>
          <w:szCs w:val="24"/>
        </w:rPr>
        <w:t>отмечают, что</w:t>
      </w:r>
      <w:r w:rsidR="00755CCE">
        <w:rPr>
          <w:rFonts w:ascii="Times New Roman" w:hAnsi="Times New Roman"/>
          <w:szCs w:val="24"/>
        </w:rPr>
        <w:t xml:space="preserve"> </w:t>
      </w:r>
      <w:r w:rsidR="00755CCE" w:rsidRPr="00755CCE">
        <w:rPr>
          <w:rFonts w:ascii="Times New Roman" w:hAnsi="Times New Roman"/>
          <w:szCs w:val="24"/>
        </w:rPr>
        <w:t xml:space="preserve">готовы использовать </w:t>
      </w:r>
      <w:r w:rsidR="00D95857">
        <w:rPr>
          <w:rFonts w:ascii="Times New Roman" w:hAnsi="Times New Roman"/>
          <w:szCs w:val="24"/>
        </w:rPr>
        <w:t>в своей профессиональной деятельности</w:t>
      </w:r>
      <w:r w:rsidR="00755CCE" w:rsidRPr="00755CCE">
        <w:rPr>
          <w:rFonts w:ascii="Times New Roman" w:hAnsi="Times New Roman"/>
          <w:szCs w:val="24"/>
        </w:rPr>
        <w:t xml:space="preserve"> математические модели </w:t>
      </w:r>
      <w:r w:rsidR="0069392C">
        <w:rPr>
          <w:rFonts w:ascii="Times New Roman" w:hAnsi="Times New Roman"/>
          <w:szCs w:val="24"/>
        </w:rPr>
        <w:t>Би</w:t>
      </w:r>
      <w:r w:rsidR="00755CCE" w:rsidRPr="00755CCE">
        <w:rPr>
          <w:rFonts w:ascii="Times New Roman" w:hAnsi="Times New Roman"/>
          <w:szCs w:val="24"/>
        </w:rPr>
        <w:t>блиотеки «1С:Урок»</w:t>
      </w:r>
      <w:r w:rsidR="00F706E1">
        <w:rPr>
          <w:rFonts w:ascii="Times New Roman" w:hAnsi="Times New Roman"/>
          <w:szCs w:val="24"/>
        </w:rPr>
        <w:t>, а также строить свои модели в «Математическом конструкторе».</w:t>
      </w:r>
    </w:p>
    <w:p w14:paraId="10F7FDDA" w14:textId="67905A2F" w:rsidR="00755CCE" w:rsidRDefault="00D95857" w:rsidP="006A3DEA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Ответы на </w:t>
      </w:r>
      <w:r w:rsidR="00AA0ED4">
        <w:rPr>
          <w:rFonts w:ascii="Times New Roman" w:hAnsi="Times New Roman"/>
          <w:szCs w:val="24"/>
        </w:rPr>
        <w:t>вопрос</w:t>
      </w:r>
      <w:r w:rsidR="00B21F0D">
        <w:rPr>
          <w:rFonts w:ascii="Times New Roman" w:hAnsi="Times New Roman"/>
          <w:szCs w:val="24"/>
        </w:rPr>
        <w:t>:</w:t>
      </w:r>
      <w:r w:rsidR="00AA0ED4">
        <w:rPr>
          <w:rFonts w:ascii="Times New Roman" w:hAnsi="Times New Roman"/>
          <w:szCs w:val="24"/>
        </w:rPr>
        <w:t xml:space="preserve"> «Как цифровая среда меняет обучение математике?» распределились </w:t>
      </w:r>
      <w:r w:rsidR="00755CCE">
        <w:rPr>
          <w:rFonts w:ascii="Times New Roman" w:hAnsi="Times New Roman"/>
          <w:szCs w:val="24"/>
        </w:rPr>
        <w:t>следующим образом</w:t>
      </w:r>
      <w:r w:rsidR="00AA0ED4">
        <w:rPr>
          <w:rFonts w:ascii="Times New Roman" w:hAnsi="Times New Roman"/>
          <w:szCs w:val="24"/>
        </w:rPr>
        <w:t>:</w:t>
      </w:r>
      <w:r w:rsidR="00094720">
        <w:rPr>
          <w:rFonts w:ascii="Times New Roman" w:hAnsi="Times New Roman"/>
          <w:szCs w:val="24"/>
        </w:rPr>
        <w:t xml:space="preserve"> 23% </w:t>
      </w:r>
      <w:r>
        <w:rPr>
          <w:rFonts w:ascii="Times New Roman" w:hAnsi="Times New Roman"/>
          <w:szCs w:val="24"/>
        </w:rPr>
        <w:t xml:space="preserve">считают, что цифровая среда </w:t>
      </w:r>
      <w:r w:rsidR="00B21F0D">
        <w:rPr>
          <w:rFonts w:ascii="Times New Roman" w:hAnsi="Times New Roman"/>
          <w:szCs w:val="24"/>
        </w:rPr>
        <w:t>«</w:t>
      </w:r>
      <w:r w:rsidR="001E64FD">
        <w:rPr>
          <w:rFonts w:ascii="Times New Roman" w:hAnsi="Times New Roman"/>
          <w:szCs w:val="24"/>
        </w:rPr>
        <w:t>делает математику интересной и живой</w:t>
      </w:r>
      <w:r w:rsidR="00B21F0D">
        <w:rPr>
          <w:rFonts w:ascii="Times New Roman" w:hAnsi="Times New Roman"/>
          <w:szCs w:val="24"/>
        </w:rPr>
        <w:t>»</w:t>
      </w:r>
      <w:r w:rsidR="001E64FD">
        <w:rPr>
          <w:rFonts w:ascii="Times New Roman" w:hAnsi="Times New Roman"/>
          <w:szCs w:val="24"/>
        </w:rPr>
        <w:t xml:space="preserve">; 23% </w:t>
      </w:r>
      <w:r w:rsidR="00B21F0D" w:rsidRPr="00B21F0D">
        <w:rPr>
          <w:rFonts w:ascii="Times New Roman" w:hAnsi="Times New Roman"/>
          <w:szCs w:val="24"/>
        </w:rPr>
        <w:t>—</w:t>
      </w:r>
      <w:r w:rsidR="001E64F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что она </w:t>
      </w:r>
      <w:r w:rsidR="00B21F0D">
        <w:rPr>
          <w:rFonts w:ascii="Times New Roman" w:hAnsi="Times New Roman"/>
          <w:szCs w:val="24"/>
        </w:rPr>
        <w:t>«</w:t>
      </w:r>
      <w:r w:rsidR="001E64FD">
        <w:rPr>
          <w:rFonts w:ascii="Times New Roman" w:hAnsi="Times New Roman"/>
          <w:szCs w:val="24"/>
        </w:rPr>
        <w:t>помогает в реализации творческих проектов по математике</w:t>
      </w:r>
      <w:r w:rsidR="00B21F0D">
        <w:rPr>
          <w:rFonts w:ascii="Times New Roman" w:hAnsi="Times New Roman"/>
          <w:szCs w:val="24"/>
        </w:rPr>
        <w:t>»</w:t>
      </w:r>
      <w:r w:rsidR="001E64FD">
        <w:rPr>
          <w:rFonts w:ascii="Times New Roman" w:hAnsi="Times New Roman"/>
          <w:szCs w:val="24"/>
        </w:rPr>
        <w:t xml:space="preserve">; 22% </w:t>
      </w:r>
      <w:r w:rsidR="00B21F0D" w:rsidRPr="00B21F0D">
        <w:rPr>
          <w:rFonts w:ascii="Times New Roman" w:hAnsi="Times New Roman"/>
          <w:szCs w:val="24"/>
        </w:rPr>
        <w:t>—</w:t>
      </w:r>
      <w:r w:rsidR="001E64FD">
        <w:rPr>
          <w:rFonts w:ascii="Times New Roman" w:hAnsi="Times New Roman"/>
          <w:szCs w:val="24"/>
        </w:rPr>
        <w:t xml:space="preserve"> </w:t>
      </w:r>
      <w:r w:rsidR="00B21F0D">
        <w:rPr>
          <w:rFonts w:ascii="Times New Roman" w:hAnsi="Times New Roman"/>
          <w:szCs w:val="24"/>
        </w:rPr>
        <w:t>«</w:t>
      </w:r>
      <w:r w:rsidR="001E64FD">
        <w:rPr>
          <w:rFonts w:ascii="Times New Roman" w:hAnsi="Times New Roman"/>
          <w:szCs w:val="24"/>
        </w:rPr>
        <w:t>положительно влияет на мотивацию ученик</w:t>
      </w:r>
      <w:r w:rsidR="00A67A8C">
        <w:rPr>
          <w:rFonts w:ascii="Times New Roman" w:hAnsi="Times New Roman"/>
          <w:szCs w:val="24"/>
        </w:rPr>
        <w:t>о</w:t>
      </w:r>
      <w:r w:rsidR="001E64FD">
        <w:rPr>
          <w:rFonts w:ascii="Times New Roman" w:hAnsi="Times New Roman"/>
          <w:szCs w:val="24"/>
        </w:rPr>
        <w:t>в к изучению математик</w:t>
      </w:r>
      <w:r>
        <w:rPr>
          <w:rFonts w:ascii="Times New Roman" w:hAnsi="Times New Roman"/>
          <w:szCs w:val="24"/>
        </w:rPr>
        <w:t>и</w:t>
      </w:r>
      <w:r w:rsidR="00B21F0D">
        <w:rPr>
          <w:rFonts w:ascii="Times New Roman" w:hAnsi="Times New Roman"/>
          <w:szCs w:val="24"/>
        </w:rPr>
        <w:t>»</w:t>
      </w:r>
      <w:r w:rsidR="001E64FD">
        <w:rPr>
          <w:rFonts w:ascii="Times New Roman" w:hAnsi="Times New Roman"/>
          <w:szCs w:val="24"/>
        </w:rPr>
        <w:t xml:space="preserve">; </w:t>
      </w:r>
      <w:r w:rsidR="004D1A81">
        <w:rPr>
          <w:rFonts w:ascii="Times New Roman" w:hAnsi="Times New Roman"/>
          <w:szCs w:val="24"/>
        </w:rPr>
        <w:t xml:space="preserve">7% </w:t>
      </w:r>
      <w:r w:rsidR="00B21F0D" w:rsidRPr="00B21F0D">
        <w:rPr>
          <w:rFonts w:ascii="Times New Roman" w:hAnsi="Times New Roman"/>
          <w:szCs w:val="24"/>
        </w:rPr>
        <w:t>—</w:t>
      </w:r>
      <w:r w:rsidR="004D1A81">
        <w:rPr>
          <w:rFonts w:ascii="Times New Roman" w:hAnsi="Times New Roman"/>
          <w:szCs w:val="24"/>
        </w:rPr>
        <w:t xml:space="preserve"> </w:t>
      </w:r>
      <w:r w:rsidR="00B21F0D">
        <w:rPr>
          <w:rFonts w:ascii="Times New Roman" w:hAnsi="Times New Roman"/>
          <w:szCs w:val="24"/>
        </w:rPr>
        <w:t>«</w:t>
      </w:r>
      <w:r w:rsidR="004D1A81">
        <w:rPr>
          <w:rFonts w:ascii="Times New Roman" w:hAnsi="Times New Roman"/>
          <w:szCs w:val="24"/>
        </w:rPr>
        <w:t>изучил(а) много различных цифровых ресурсов по математике, активно и регулярно применяю их в своей работе</w:t>
      </w:r>
      <w:r w:rsidR="00B21F0D">
        <w:rPr>
          <w:rFonts w:ascii="Times New Roman" w:hAnsi="Times New Roman"/>
          <w:szCs w:val="24"/>
        </w:rPr>
        <w:t>»</w:t>
      </w:r>
      <w:r w:rsidR="004D1A81">
        <w:rPr>
          <w:rFonts w:ascii="Times New Roman" w:hAnsi="Times New Roman"/>
          <w:szCs w:val="24"/>
        </w:rPr>
        <w:t xml:space="preserve">; 17% </w:t>
      </w:r>
      <w:r w:rsidR="00B21F0D" w:rsidRPr="00B21F0D">
        <w:rPr>
          <w:rFonts w:ascii="Times New Roman" w:hAnsi="Times New Roman"/>
          <w:szCs w:val="24"/>
        </w:rPr>
        <w:t>—</w:t>
      </w:r>
      <w:r w:rsidR="004D1A81">
        <w:rPr>
          <w:rFonts w:ascii="Times New Roman" w:hAnsi="Times New Roman"/>
          <w:szCs w:val="24"/>
        </w:rPr>
        <w:t xml:space="preserve"> </w:t>
      </w:r>
      <w:r w:rsidR="00B21F0D">
        <w:rPr>
          <w:rFonts w:ascii="Times New Roman" w:hAnsi="Times New Roman"/>
          <w:szCs w:val="24"/>
        </w:rPr>
        <w:t>«</w:t>
      </w:r>
      <w:r w:rsidR="004D1A81">
        <w:rPr>
          <w:rFonts w:ascii="Times New Roman" w:hAnsi="Times New Roman"/>
          <w:szCs w:val="24"/>
        </w:rPr>
        <w:t>помогает лучше усвоить сложный математический материал</w:t>
      </w:r>
      <w:r w:rsidR="00B21F0D">
        <w:rPr>
          <w:rFonts w:ascii="Times New Roman" w:hAnsi="Times New Roman"/>
          <w:szCs w:val="24"/>
        </w:rPr>
        <w:t>»</w:t>
      </w:r>
      <w:r w:rsidR="004D1A81">
        <w:rPr>
          <w:rFonts w:ascii="Times New Roman" w:hAnsi="Times New Roman"/>
          <w:szCs w:val="24"/>
        </w:rPr>
        <w:t xml:space="preserve">; </w:t>
      </w:r>
      <w:r w:rsidR="00FA2BA4">
        <w:rPr>
          <w:rFonts w:ascii="Times New Roman" w:hAnsi="Times New Roman"/>
          <w:szCs w:val="24"/>
        </w:rPr>
        <w:t xml:space="preserve">7% </w:t>
      </w:r>
      <w:r w:rsidR="00B21F0D" w:rsidRPr="00B21F0D">
        <w:rPr>
          <w:rFonts w:ascii="Times New Roman" w:hAnsi="Times New Roman"/>
          <w:szCs w:val="24"/>
        </w:rPr>
        <w:t>—</w:t>
      </w:r>
      <w:r w:rsidR="00FA2BA4">
        <w:rPr>
          <w:rFonts w:ascii="Times New Roman" w:hAnsi="Times New Roman"/>
          <w:szCs w:val="24"/>
        </w:rPr>
        <w:t xml:space="preserve"> </w:t>
      </w:r>
      <w:r w:rsidR="00B21F0D">
        <w:rPr>
          <w:rFonts w:ascii="Times New Roman" w:hAnsi="Times New Roman"/>
          <w:szCs w:val="24"/>
        </w:rPr>
        <w:t>«</w:t>
      </w:r>
      <w:r w:rsidR="00FA2BA4">
        <w:rPr>
          <w:rFonts w:ascii="Times New Roman" w:hAnsi="Times New Roman"/>
          <w:szCs w:val="24"/>
        </w:rPr>
        <w:t>помогает в оценивании знаний учеников по математике</w:t>
      </w:r>
      <w:r w:rsidR="00B21F0D">
        <w:rPr>
          <w:rFonts w:ascii="Times New Roman" w:hAnsi="Times New Roman"/>
          <w:szCs w:val="24"/>
        </w:rPr>
        <w:t>»</w:t>
      </w:r>
      <w:r w:rsidR="00FA2BA4">
        <w:rPr>
          <w:rFonts w:ascii="Times New Roman" w:hAnsi="Times New Roman"/>
          <w:szCs w:val="24"/>
        </w:rPr>
        <w:t xml:space="preserve">; 1% </w:t>
      </w:r>
      <w:r w:rsidR="00B21F0D" w:rsidRPr="00B21F0D">
        <w:rPr>
          <w:rFonts w:ascii="Times New Roman" w:hAnsi="Times New Roman"/>
          <w:szCs w:val="24"/>
        </w:rPr>
        <w:t>—</w:t>
      </w:r>
      <w:r w:rsidR="00FA2B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«</w:t>
      </w:r>
      <w:r w:rsidR="00FA2BA4">
        <w:rPr>
          <w:rFonts w:ascii="Times New Roman" w:hAnsi="Times New Roman"/>
          <w:szCs w:val="24"/>
        </w:rPr>
        <w:t>облегчает работу учителя</w:t>
      </w:r>
      <w:r>
        <w:rPr>
          <w:rFonts w:ascii="Times New Roman" w:hAnsi="Times New Roman"/>
          <w:szCs w:val="24"/>
        </w:rPr>
        <w:t>»</w:t>
      </w:r>
      <w:r w:rsidR="00FA2BA4">
        <w:rPr>
          <w:rFonts w:ascii="Times New Roman" w:hAnsi="Times New Roman"/>
          <w:szCs w:val="24"/>
        </w:rPr>
        <w:t>.</w:t>
      </w:r>
      <w:r w:rsidR="00952241">
        <w:rPr>
          <w:rFonts w:ascii="Times New Roman" w:hAnsi="Times New Roman"/>
          <w:szCs w:val="24"/>
        </w:rPr>
        <w:t xml:space="preserve"> </w:t>
      </w:r>
      <w:r w:rsidR="00755CCE">
        <w:rPr>
          <w:rFonts w:ascii="Times New Roman" w:hAnsi="Times New Roman"/>
          <w:szCs w:val="24"/>
        </w:rPr>
        <w:t xml:space="preserve">Около 35% магистрантов не только применяют готовые математические модели в своей работе, но и сами научились разрабатывать цифровые ресурсы под собственные образовательные цели, активно </w:t>
      </w:r>
      <w:r w:rsidR="00755CCE">
        <w:rPr>
          <w:rFonts w:ascii="Times New Roman" w:hAnsi="Times New Roman"/>
          <w:szCs w:val="24"/>
        </w:rPr>
        <w:lastRenderedPageBreak/>
        <w:t>применяют их на уроках.</w:t>
      </w:r>
      <w:r w:rsidR="00660BB1">
        <w:rPr>
          <w:rFonts w:ascii="Times New Roman" w:hAnsi="Times New Roman"/>
          <w:szCs w:val="24"/>
        </w:rPr>
        <w:t xml:space="preserve"> </w:t>
      </w:r>
      <w:r w:rsidR="007C48E4">
        <w:rPr>
          <w:rFonts w:ascii="Times New Roman" w:hAnsi="Times New Roman"/>
          <w:szCs w:val="24"/>
        </w:rPr>
        <w:t>Более половины опрошенных продолжают их изучать и внедрять в работу, что отражено в ответах</w:t>
      </w:r>
      <w:r w:rsidR="00004315">
        <w:rPr>
          <w:rFonts w:ascii="Times New Roman" w:hAnsi="Times New Roman"/>
          <w:szCs w:val="24"/>
        </w:rPr>
        <w:t xml:space="preserve"> (</w:t>
      </w:r>
      <w:r w:rsidR="00B21F0D">
        <w:rPr>
          <w:rFonts w:ascii="Times New Roman" w:hAnsi="Times New Roman"/>
          <w:szCs w:val="24"/>
        </w:rPr>
        <w:t>р</w:t>
      </w:r>
      <w:r w:rsidR="00004315">
        <w:rPr>
          <w:rFonts w:ascii="Times New Roman" w:hAnsi="Times New Roman"/>
          <w:szCs w:val="24"/>
        </w:rPr>
        <w:t>ис</w:t>
      </w:r>
      <w:r w:rsidR="00F72117">
        <w:rPr>
          <w:rFonts w:ascii="Times New Roman" w:hAnsi="Times New Roman"/>
          <w:szCs w:val="24"/>
        </w:rPr>
        <w:t>.</w:t>
      </w:r>
      <w:r w:rsidR="00004315">
        <w:rPr>
          <w:rFonts w:ascii="Times New Roman" w:hAnsi="Times New Roman"/>
          <w:szCs w:val="24"/>
        </w:rPr>
        <w:t xml:space="preserve"> 1)</w:t>
      </w:r>
      <w:r w:rsidR="00B21F0D">
        <w:rPr>
          <w:rFonts w:ascii="Times New Roman" w:hAnsi="Times New Roman"/>
          <w:szCs w:val="24"/>
        </w:rPr>
        <w:t>.</w:t>
      </w:r>
    </w:p>
    <w:p w14:paraId="1F1E112B" w14:textId="77777777" w:rsidR="00F5308F" w:rsidRDefault="00F5308F" w:rsidP="006A3DEA">
      <w:pPr>
        <w:ind w:firstLine="357"/>
        <w:jc w:val="both"/>
        <w:rPr>
          <w:rFonts w:ascii="Times New Roman" w:hAnsi="Times New Roman"/>
          <w:szCs w:val="24"/>
        </w:rPr>
      </w:pPr>
    </w:p>
    <w:p w14:paraId="441E0EB0" w14:textId="4D57611C" w:rsidR="009C1CE5" w:rsidRDefault="009C1CE5" w:rsidP="006A3DEA">
      <w:pPr>
        <w:ind w:firstLine="357"/>
        <w:jc w:val="center"/>
        <w:rPr>
          <w:rFonts w:ascii="Times New Roman" w:hAnsi="Times New Roman"/>
          <w:szCs w:val="24"/>
        </w:rPr>
      </w:pPr>
      <w:r w:rsidRPr="009C1CE5">
        <w:rPr>
          <w:rFonts w:ascii="Times New Roman" w:hAnsi="Times New Roman"/>
          <w:noProof/>
          <w:szCs w:val="24"/>
        </w:rPr>
        <w:drawing>
          <wp:inline distT="0" distB="0" distL="0" distR="0" wp14:anchorId="2C355321" wp14:editId="7C44B58A">
            <wp:extent cx="5876754" cy="2895431"/>
            <wp:effectExtent l="0" t="0" r="0" b="635"/>
            <wp:docPr id="117948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8785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319" cy="290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57443" w14:textId="27E0BD21" w:rsidR="00722B03" w:rsidRDefault="000131C2" w:rsidP="006A3DEA">
      <w:pPr>
        <w:ind w:firstLine="357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Рис</w:t>
      </w:r>
      <w:r w:rsidR="0086265C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1</w:t>
      </w:r>
      <w:r w:rsidR="00B21F0D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Диаграмма </w:t>
      </w:r>
      <w:r w:rsidR="00D02975">
        <w:rPr>
          <w:rFonts w:ascii="Times New Roman" w:hAnsi="Times New Roman"/>
          <w:szCs w:val="24"/>
        </w:rPr>
        <w:t xml:space="preserve">ответов </w:t>
      </w:r>
      <w:r w:rsidR="00C75E38">
        <w:rPr>
          <w:rFonts w:ascii="Times New Roman" w:hAnsi="Times New Roman"/>
          <w:szCs w:val="24"/>
        </w:rPr>
        <w:t>магистрантов</w:t>
      </w:r>
      <w:r w:rsidR="00D02975">
        <w:rPr>
          <w:rFonts w:ascii="Times New Roman" w:hAnsi="Times New Roman"/>
          <w:szCs w:val="24"/>
        </w:rPr>
        <w:t xml:space="preserve"> на вопрос о влиянии изучения дисциплин модуля «Цифровая образовательная среда» на профессиональный подход к обучению математике</w:t>
      </w:r>
    </w:p>
    <w:p w14:paraId="1DCA1FC9" w14:textId="77777777" w:rsidR="00637F83" w:rsidRDefault="00637F83" w:rsidP="006A3DEA">
      <w:pPr>
        <w:ind w:firstLine="357"/>
        <w:jc w:val="both"/>
        <w:rPr>
          <w:rFonts w:ascii="Times New Roman" w:hAnsi="Times New Roman"/>
          <w:szCs w:val="24"/>
        </w:rPr>
      </w:pPr>
    </w:p>
    <w:p w14:paraId="6E3215A5" w14:textId="4F72C0D7" w:rsidR="00C912CD" w:rsidRDefault="00755CCE" w:rsidP="006A3DEA">
      <w:pPr>
        <w:ind w:firstLine="35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Подавляющее большинство </w:t>
      </w:r>
      <w:r w:rsidR="00722B03">
        <w:rPr>
          <w:rFonts w:ascii="Times New Roman" w:hAnsi="Times New Roman"/>
          <w:szCs w:val="24"/>
        </w:rPr>
        <w:t xml:space="preserve">магистрантов, которые являются молодыми и перспективными учителями математики, </w:t>
      </w:r>
      <w:r>
        <w:rPr>
          <w:rFonts w:ascii="Times New Roman" w:hAnsi="Times New Roman"/>
          <w:szCs w:val="24"/>
        </w:rPr>
        <w:t xml:space="preserve">видят положительный эффект в применении цифровых </w:t>
      </w:r>
      <w:r w:rsidR="00A37D6D">
        <w:rPr>
          <w:rFonts w:ascii="Times New Roman" w:hAnsi="Times New Roman"/>
          <w:szCs w:val="24"/>
        </w:rPr>
        <w:t>инструментов</w:t>
      </w:r>
      <w:r>
        <w:rPr>
          <w:rFonts w:ascii="Times New Roman" w:hAnsi="Times New Roman"/>
          <w:szCs w:val="24"/>
        </w:rPr>
        <w:t xml:space="preserve"> при обучении математике</w:t>
      </w:r>
      <w:r w:rsidR="00722B03">
        <w:rPr>
          <w:rFonts w:ascii="Times New Roman" w:hAnsi="Times New Roman"/>
          <w:szCs w:val="24"/>
        </w:rPr>
        <w:t xml:space="preserve">. </w:t>
      </w:r>
      <w:r w:rsidR="007C48E4">
        <w:rPr>
          <w:rFonts w:ascii="Times New Roman" w:hAnsi="Times New Roman"/>
          <w:szCs w:val="24"/>
        </w:rPr>
        <w:t>И этот эффект</w:t>
      </w:r>
      <w:r>
        <w:rPr>
          <w:rFonts w:ascii="Times New Roman" w:hAnsi="Times New Roman"/>
          <w:szCs w:val="24"/>
        </w:rPr>
        <w:t xml:space="preserve"> в целом выражается в повышении мотивации у школьников к обучению и качества изучения </w:t>
      </w:r>
      <w:r w:rsidR="00B43A18">
        <w:rPr>
          <w:rFonts w:ascii="Times New Roman" w:hAnsi="Times New Roman"/>
          <w:szCs w:val="24"/>
        </w:rPr>
        <w:t>предмета</w:t>
      </w:r>
      <w:r>
        <w:rPr>
          <w:rFonts w:ascii="Times New Roman" w:hAnsi="Times New Roman"/>
          <w:szCs w:val="24"/>
        </w:rPr>
        <w:t>.</w:t>
      </w:r>
    </w:p>
    <w:p w14:paraId="018845F7" w14:textId="77777777" w:rsidR="00B21F0D" w:rsidRPr="007E1A1A" w:rsidRDefault="00B21F0D" w:rsidP="006A3DEA">
      <w:pPr>
        <w:ind w:firstLine="357"/>
        <w:jc w:val="both"/>
        <w:rPr>
          <w:rFonts w:ascii="Times New Roman" w:hAnsi="Times New Roman"/>
          <w:szCs w:val="24"/>
        </w:rPr>
      </w:pPr>
    </w:p>
    <w:p w14:paraId="12753A8E" w14:textId="77777777" w:rsidR="00AA72E9" w:rsidRPr="007E1A1A" w:rsidRDefault="004A0571" w:rsidP="006A3DEA">
      <w:pPr>
        <w:pStyle w:val="4"/>
        <w:spacing w:before="0" w:after="0" w:line="240" w:lineRule="auto"/>
        <w:ind w:firstLine="357"/>
        <w:rPr>
          <w:sz w:val="24"/>
          <w:szCs w:val="24"/>
        </w:rPr>
      </w:pPr>
      <w:r w:rsidRPr="007E1A1A">
        <w:rPr>
          <w:sz w:val="24"/>
          <w:szCs w:val="24"/>
        </w:rPr>
        <w:t>Литература</w:t>
      </w:r>
    </w:p>
    <w:p w14:paraId="3654045F" w14:textId="5D5BCC57" w:rsidR="00195E58" w:rsidRPr="002C7BEB" w:rsidRDefault="00195E58" w:rsidP="006A3DEA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szCs w:val="24"/>
          <w:lang w:val="ru-MD"/>
        </w:rPr>
      </w:pPr>
      <w:r w:rsidRPr="002C7BEB">
        <w:rPr>
          <w:rFonts w:ascii="Times New Roman" w:hAnsi="Times New Roman"/>
          <w:szCs w:val="24"/>
          <w:lang w:val="ru-MD"/>
        </w:rPr>
        <w:t>Семеняченко Ю.А. Обучение будущих учителей высшей математике на основе цифровой дидактики // Образование в 21 веке: новые ценности и содержательно-технологическая трансформация</w:t>
      </w:r>
      <w:r w:rsidR="00B21F0D">
        <w:rPr>
          <w:rFonts w:ascii="Times New Roman" w:hAnsi="Times New Roman"/>
          <w:szCs w:val="24"/>
          <w:lang w:val="ru-MD"/>
        </w:rPr>
        <w:t xml:space="preserve">. </w:t>
      </w:r>
      <w:r w:rsidRPr="002C7BEB">
        <w:rPr>
          <w:rFonts w:ascii="Times New Roman" w:hAnsi="Times New Roman"/>
          <w:szCs w:val="24"/>
          <w:lang w:val="ru-MD"/>
        </w:rPr>
        <w:t xml:space="preserve">Сборник тезисов международной научной конференции, посвящённой 95-летию со дня рождения В.А. Сластëнина, Елец, 19–21 сентября 2025 года. </w:t>
      </w:r>
      <w:r w:rsidR="00B21F0D" w:rsidRPr="00B21F0D">
        <w:rPr>
          <w:rFonts w:ascii="Times New Roman" w:hAnsi="Times New Roman"/>
          <w:szCs w:val="24"/>
        </w:rPr>
        <w:t>—</w:t>
      </w:r>
      <w:r w:rsidRPr="002C7BEB">
        <w:rPr>
          <w:rFonts w:ascii="Times New Roman" w:hAnsi="Times New Roman"/>
          <w:szCs w:val="24"/>
          <w:lang w:val="ru-MD"/>
        </w:rPr>
        <w:t xml:space="preserve"> Елец: Елецкий государственный университет им. И.А. Бунина, 2025. </w:t>
      </w:r>
      <w:r w:rsidR="00B21F0D" w:rsidRPr="00B21F0D">
        <w:rPr>
          <w:rFonts w:ascii="Times New Roman" w:hAnsi="Times New Roman"/>
          <w:szCs w:val="24"/>
        </w:rPr>
        <w:t>—</w:t>
      </w:r>
      <w:r w:rsidRPr="002C7BEB">
        <w:rPr>
          <w:rFonts w:ascii="Times New Roman" w:hAnsi="Times New Roman"/>
          <w:szCs w:val="24"/>
          <w:lang w:val="ru-MD"/>
        </w:rPr>
        <w:t xml:space="preserve"> С. 176</w:t>
      </w:r>
      <w:r w:rsidR="00B21F0D">
        <w:rPr>
          <w:rFonts w:ascii="Times New Roman" w:hAnsi="Times New Roman"/>
          <w:szCs w:val="24"/>
          <w:lang w:val="ru-MD"/>
        </w:rPr>
        <w:t xml:space="preserve"> –</w:t>
      </w:r>
      <w:r w:rsidRPr="002C7BEB">
        <w:rPr>
          <w:rFonts w:ascii="Times New Roman" w:hAnsi="Times New Roman"/>
          <w:szCs w:val="24"/>
          <w:lang w:val="ru-MD"/>
        </w:rPr>
        <w:t xml:space="preserve">179. </w:t>
      </w:r>
    </w:p>
    <w:p w14:paraId="50387F7C" w14:textId="221B66C3" w:rsidR="00195E58" w:rsidRPr="006A2C13" w:rsidRDefault="00195E58" w:rsidP="006A3DEA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szCs w:val="24"/>
          <w:lang w:val="ru-MD"/>
        </w:rPr>
      </w:pPr>
      <w:r>
        <w:rPr>
          <w:rFonts w:ascii="Times New Roman" w:hAnsi="Times New Roman"/>
          <w:szCs w:val="24"/>
          <w:lang w:val="ru-MD"/>
        </w:rPr>
        <w:t>Семеняченко</w:t>
      </w:r>
      <w:r w:rsidR="00B21F0D">
        <w:rPr>
          <w:rFonts w:ascii="Times New Roman" w:hAnsi="Times New Roman"/>
          <w:szCs w:val="24"/>
          <w:lang w:val="ru-MD"/>
        </w:rPr>
        <w:t xml:space="preserve"> </w:t>
      </w:r>
      <w:r>
        <w:rPr>
          <w:rFonts w:ascii="Times New Roman" w:hAnsi="Times New Roman"/>
          <w:szCs w:val="24"/>
          <w:lang w:val="ru-MD"/>
        </w:rPr>
        <w:t>Ю.А.</w:t>
      </w:r>
      <w:r w:rsidR="00B21F0D">
        <w:rPr>
          <w:rFonts w:ascii="Times New Roman" w:hAnsi="Times New Roman"/>
          <w:szCs w:val="24"/>
          <w:lang w:val="ru-MD"/>
        </w:rPr>
        <w:t>, Хилюк Е.А.</w:t>
      </w:r>
      <w:r w:rsidRPr="006A2C13">
        <w:rPr>
          <w:rFonts w:ascii="Times New Roman" w:hAnsi="Times New Roman"/>
          <w:szCs w:val="24"/>
          <w:lang w:val="ru-MD"/>
        </w:rPr>
        <w:t xml:space="preserve"> Профессиональная подготовка учителей математики для работы в условиях цифровизации образовательного процесса</w:t>
      </w:r>
      <w:r w:rsidR="00B21F0D">
        <w:rPr>
          <w:rFonts w:ascii="Times New Roman" w:hAnsi="Times New Roman"/>
          <w:szCs w:val="24"/>
          <w:lang w:val="ru-MD"/>
        </w:rPr>
        <w:t xml:space="preserve"> </w:t>
      </w:r>
      <w:r w:rsidRPr="006A2C13">
        <w:rPr>
          <w:rFonts w:ascii="Times New Roman" w:hAnsi="Times New Roman"/>
          <w:szCs w:val="24"/>
          <w:lang w:val="ru-MD"/>
        </w:rPr>
        <w:t>// Новые информационные технологии в образовании</w:t>
      </w:r>
      <w:r w:rsidR="00B21F0D">
        <w:rPr>
          <w:rFonts w:ascii="Times New Roman" w:hAnsi="Times New Roman"/>
          <w:szCs w:val="24"/>
          <w:lang w:val="ru-MD"/>
        </w:rPr>
        <w:t>.</w:t>
      </w:r>
      <w:r w:rsidRPr="006A2C13">
        <w:rPr>
          <w:rFonts w:ascii="Times New Roman" w:hAnsi="Times New Roman"/>
          <w:szCs w:val="24"/>
          <w:lang w:val="ru-MD"/>
        </w:rPr>
        <w:t xml:space="preserve"> Сборник научных трудов 25-й международной научно-практической конференции «Новые информационные технологии в образовании» (Интеграция ИТ-индустрии и системы образования на базе технологических решений 1С-стратегии роста)</w:t>
      </w:r>
      <w:r w:rsidR="00B21F0D">
        <w:rPr>
          <w:rFonts w:ascii="Times New Roman" w:hAnsi="Times New Roman"/>
          <w:szCs w:val="24"/>
          <w:lang w:val="ru-MD"/>
        </w:rPr>
        <w:t xml:space="preserve">, </w:t>
      </w:r>
      <w:r w:rsidRPr="006A2C13">
        <w:rPr>
          <w:rFonts w:ascii="Times New Roman" w:hAnsi="Times New Roman"/>
          <w:szCs w:val="24"/>
          <w:lang w:val="ru-MD"/>
        </w:rPr>
        <w:t>4</w:t>
      </w:r>
      <w:r w:rsidR="00B21F0D">
        <w:rPr>
          <w:rFonts w:ascii="Times New Roman" w:hAnsi="Times New Roman"/>
          <w:szCs w:val="24"/>
          <w:lang w:val="ru-MD"/>
        </w:rPr>
        <w:t>–</w:t>
      </w:r>
      <w:r w:rsidRPr="006A2C13">
        <w:rPr>
          <w:rFonts w:ascii="Times New Roman" w:hAnsi="Times New Roman"/>
          <w:szCs w:val="24"/>
          <w:lang w:val="ru-MD"/>
        </w:rPr>
        <w:t>5 февраля 2025 г.</w:t>
      </w:r>
      <w:r w:rsidR="00B21F0D">
        <w:rPr>
          <w:rFonts w:ascii="Times New Roman" w:hAnsi="Times New Roman"/>
          <w:szCs w:val="24"/>
          <w:lang w:val="ru-MD"/>
        </w:rPr>
        <w:t xml:space="preserve"> </w:t>
      </w:r>
      <w:r w:rsidRPr="006A2C13">
        <w:rPr>
          <w:rFonts w:ascii="Times New Roman" w:hAnsi="Times New Roman"/>
          <w:szCs w:val="24"/>
          <w:lang w:val="ru-MD"/>
        </w:rPr>
        <w:t xml:space="preserve">/ Под общ. ред. проф. Д.В. Чистова. </w:t>
      </w:r>
      <w:r w:rsidR="00B21F0D" w:rsidRPr="00B21F0D">
        <w:rPr>
          <w:rFonts w:ascii="Times New Roman" w:hAnsi="Times New Roman"/>
          <w:szCs w:val="24"/>
        </w:rPr>
        <w:t>—</w:t>
      </w:r>
      <w:r w:rsidR="00B21F0D">
        <w:rPr>
          <w:rFonts w:ascii="Times New Roman" w:hAnsi="Times New Roman"/>
          <w:szCs w:val="24"/>
        </w:rPr>
        <w:t xml:space="preserve"> </w:t>
      </w:r>
      <w:r w:rsidRPr="006A2C13">
        <w:rPr>
          <w:rFonts w:ascii="Times New Roman" w:hAnsi="Times New Roman"/>
          <w:szCs w:val="24"/>
          <w:lang w:val="ru-MD"/>
        </w:rPr>
        <w:t xml:space="preserve">Часть 2. </w:t>
      </w:r>
      <w:r w:rsidR="00B21F0D" w:rsidRPr="00B21F0D">
        <w:rPr>
          <w:rFonts w:ascii="Times New Roman" w:hAnsi="Times New Roman"/>
          <w:szCs w:val="24"/>
        </w:rPr>
        <w:t>—</w:t>
      </w:r>
      <w:r w:rsidRPr="006A2C13">
        <w:rPr>
          <w:rFonts w:ascii="Times New Roman" w:hAnsi="Times New Roman"/>
          <w:szCs w:val="24"/>
          <w:lang w:val="ru-MD"/>
        </w:rPr>
        <w:t xml:space="preserve"> М.: ООО «1С-Паблишинг», 2025</w:t>
      </w:r>
      <w:r w:rsidR="00B21F0D">
        <w:rPr>
          <w:rFonts w:ascii="Times New Roman" w:hAnsi="Times New Roman"/>
          <w:szCs w:val="24"/>
          <w:lang w:val="ru-MD"/>
        </w:rPr>
        <w:t xml:space="preserve">. </w:t>
      </w:r>
      <w:r w:rsidR="00B21F0D" w:rsidRPr="00B21F0D">
        <w:rPr>
          <w:rFonts w:ascii="Times New Roman" w:hAnsi="Times New Roman"/>
          <w:szCs w:val="24"/>
        </w:rPr>
        <w:t>—</w:t>
      </w:r>
      <w:r w:rsidRPr="006A2C13">
        <w:rPr>
          <w:rFonts w:ascii="Times New Roman" w:hAnsi="Times New Roman"/>
          <w:szCs w:val="24"/>
          <w:lang w:val="ru-MD"/>
        </w:rPr>
        <w:t xml:space="preserve"> С.</w:t>
      </w:r>
      <w:r w:rsidR="00C75E38">
        <w:rPr>
          <w:rFonts w:ascii="Times New Roman" w:hAnsi="Times New Roman"/>
          <w:szCs w:val="24"/>
          <w:lang w:val="ru-MD"/>
        </w:rPr>
        <w:t xml:space="preserve"> </w:t>
      </w:r>
      <w:r w:rsidRPr="006A2C13">
        <w:rPr>
          <w:rFonts w:ascii="Times New Roman" w:hAnsi="Times New Roman"/>
          <w:szCs w:val="24"/>
          <w:lang w:val="ru-MD"/>
        </w:rPr>
        <w:t>382</w:t>
      </w:r>
      <w:r w:rsidR="00B21F0D">
        <w:rPr>
          <w:rFonts w:ascii="Times New Roman" w:hAnsi="Times New Roman"/>
          <w:szCs w:val="24"/>
          <w:lang w:val="ru-MD"/>
        </w:rPr>
        <w:t xml:space="preserve"> – </w:t>
      </w:r>
      <w:r w:rsidRPr="006A2C13">
        <w:rPr>
          <w:rFonts w:ascii="Times New Roman" w:hAnsi="Times New Roman"/>
          <w:szCs w:val="24"/>
          <w:lang w:val="ru-MD"/>
        </w:rPr>
        <w:t>384.</w:t>
      </w:r>
    </w:p>
    <w:p w14:paraId="227FA31F" w14:textId="07377C66" w:rsidR="00195E58" w:rsidRPr="00F2729A" w:rsidRDefault="00195E58" w:rsidP="006A3DEA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szCs w:val="24"/>
          <w:lang w:val="ru-MD"/>
        </w:rPr>
      </w:pPr>
      <w:r w:rsidRPr="00F2729A">
        <w:rPr>
          <w:rFonts w:ascii="Times New Roman" w:hAnsi="Times New Roman"/>
          <w:szCs w:val="24"/>
          <w:lang w:val="ru-MD"/>
        </w:rPr>
        <w:t>Хилюк Е.А. Использование систем динамического моделирования в процессе обучения математике школьников 7</w:t>
      </w:r>
      <w:r w:rsidR="00B21F0D">
        <w:rPr>
          <w:rFonts w:ascii="Times New Roman" w:hAnsi="Times New Roman"/>
          <w:szCs w:val="24"/>
          <w:lang w:val="ru-MD"/>
        </w:rPr>
        <w:t>–</w:t>
      </w:r>
      <w:r w:rsidRPr="00F2729A">
        <w:rPr>
          <w:rFonts w:ascii="Times New Roman" w:hAnsi="Times New Roman"/>
          <w:szCs w:val="24"/>
          <w:lang w:val="ru-MD"/>
        </w:rPr>
        <w:t>9 классов // Современные проблемы подготовки учителей математики и физики в вузе</w:t>
      </w:r>
      <w:r w:rsidR="00B21F0D">
        <w:rPr>
          <w:rFonts w:ascii="Times New Roman" w:hAnsi="Times New Roman"/>
          <w:szCs w:val="24"/>
          <w:lang w:val="ru-MD"/>
        </w:rPr>
        <w:t>.</w:t>
      </w:r>
      <w:r w:rsidRPr="00F2729A">
        <w:rPr>
          <w:rFonts w:ascii="Times New Roman" w:hAnsi="Times New Roman"/>
          <w:szCs w:val="24"/>
          <w:lang w:val="ru-MD"/>
        </w:rPr>
        <w:t xml:space="preserve"> Сборник научных статей. </w:t>
      </w:r>
      <w:r w:rsidR="00B21F0D" w:rsidRPr="00B21F0D">
        <w:rPr>
          <w:rFonts w:ascii="Times New Roman" w:hAnsi="Times New Roman"/>
          <w:szCs w:val="24"/>
        </w:rPr>
        <w:t>—</w:t>
      </w:r>
      <w:r w:rsidRPr="00F2729A">
        <w:rPr>
          <w:rFonts w:ascii="Times New Roman" w:hAnsi="Times New Roman"/>
          <w:szCs w:val="24"/>
          <w:lang w:val="ru-MD"/>
        </w:rPr>
        <w:t xml:space="preserve"> Москва: Московский городской педагогический университет, 2024. </w:t>
      </w:r>
      <w:r w:rsidR="00B21F0D" w:rsidRPr="00B21F0D">
        <w:rPr>
          <w:rFonts w:ascii="Times New Roman" w:hAnsi="Times New Roman"/>
          <w:szCs w:val="24"/>
        </w:rPr>
        <w:t>—</w:t>
      </w:r>
      <w:r w:rsidRPr="00F2729A">
        <w:rPr>
          <w:rFonts w:ascii="Times New Roman" w:hAnsi="Times New Roman"/>
          <w:szCs w:val="24"/>
          <w:lang w:val="ru-MD"/>
        </w:rPr>
        <w:t xml:space="preserve"> С. 131</w:t>
      </w:r>
      <w:r w:rsidR="00B21F0D">
        <w:rPr>
          <w:rFonts w:ascii="Times New Roman" w:hAnsi="Times New Roman"/>
          <w:szCs w:val="24"/>
          <w:lang w:val="ru-MD"/>
        </w:rPr>
        <w:t xml:space="preserve"> – </w:t>
      </w:r>
      <w:r w:rsidRPr="00F2729A">
        <w:rPr>
          <w:rFonts w:ascii="Times New Roman" w:hAnsi="Times New Roman"/>
          <w:szCs w:val="24"/>
          <w:lang w:val="ru-MD"/>
        </w:rPr>
        <w:t xml:space="preserve">150. </w:t>
      </w:r>
    </w:p>
    <w:p w14:paraId="15A1A565" w14:textId="06A514E4" w:rsidR="00195E58" w:rsidRPr="009B2C23" w:rsidRDefault="00195E58" w:rsidP="006A3DEA">
      <w:pPr>
        <w:numPr>
          <w:ilvl w:val="0"/>
          <w:numId w:val="4"/>
        </w:numPr>
        <w:ind w:left="0" w:firstLine="357"/>
        <w:jc w:val="both"/>
        <w:rPr>
          <w:rFonts w:ascii="Times New Roman" w:hAnsi="Times New Roman"/>
          <w:szCs w:val="24"/>
          <w:lang w:val="ru-MD"/>
        </w:rPr>
      </w:pPr>
      <w:r w:rsidRPr="009B2C23">
        <w:rPr>
          <w:rFonts w:ascii="Times New Roman" w:hAnsi="Times New Roman"/>
          <w:szCs w:val="24"/>
          <w:lang w:val="ru-MD"/>
        </w:rPr>
        <w:t xml:space="preserve">Хилюк Е.А. Конструктор интерактивных материалов </w:t>
      </w:r>
      <w:r w:rsidR="00B21F0D">
        <w:rPr>
          <w:rFonts w:ascii="Times New Roman" w:hAnsi="Times New Roman"/>
          <w:szCs w:val="24"/>
          <w:lang w:val="ru-MD"/>
        </w:rPr>
        <w:t>«</w:t>
      </w:r>
      <w:r w:rsidRPr="009B2C23">
        <w:rPr>
          <w:rFonts w:ascii="Times New Roman" w:hAnsi="Times New Roman"/>
          <w:szCs w:val="24"/>
          <w:lang w:val="ru-MD"/>
        </w:rPr>
        <w:t>1С:Урок</w:t>
      </w:r>
      <w:r w:rsidR="00B21F0D">
        <w:rPr>
          <w:rFonts w:ascii="Times New Roman" w:hAnsi="Times New Roman"/>
          <w:szCs w:val="24"/>
          <w:lang w:val="ru-MD"/>
        </w:rPr>
        <w:t>»</w:t>
      </w:r>
      <w:r w:rsidRPr="009B2C23">
        <w:rPr>
          <w:rFonts w:ascii="Times New Roman" w:hAnsi="Times New Roman"/>
          <w:szCs w:val="24"/>
          <w:lang w:val="ru-MD"/>
        </w:rPr>
        <w:t xml:space="preserve"> как средство обучения школьников математике // Математика и математическое образование в эпоху цифровизации: материалы XIV Всероссийской научно-методической конференции</w:t>
      </w:r>
      <w:r w:rsidR="00C75E38">
        <w:rPr>
          <w:rFonts w:ascii="Times New Roman" w:hAnsi="Times New Roman"/>
          <w:szCs w:val="24"/>
          <w:lang w:val="ru-MD"/>
        </w:rPr>
        <w:t xml:space="preserve"> </w:t>
      </w:r>
      <w:r w:rsidR="00C75E38" w:rsidRPr="009B2C23">
        <w:rPr>
          <w:rFonts w:ascii="Times New Roman" w:hAnsi="Times New Roman"/>
          <w:szCs w:val="24"/>
          <w:lang w:val="ru-MD"/>
        </w:rPr>
        <w:t>с международным участием</w:t>
      </w:r>
      <w:r w:rsidRPr="009B2C23">
        <w:rPr>
          <w:rFonts w:ascii="Times New Roman" w:hAnsi="Times New Roman"/>
          <w:szCs w:val="24"/>
          <w:lang w:val="ru-MD"/>
        </w:rPr>
        <w:t xml:space="preserve">, посвященной 90-летию физико-математического факультета КГПУ им. В.П. Астафьева. Красноярск, 13–14 ноября 2025 г. </w:t>
      </w:r>
      <w:r w:rsidR="00B21F0D" w:rsidRPr="00B21F0D">
        <w:rPr>
          <w:rFonts w:ascii="Times New Roman" w:hAnsi="Times New Roman"/>
          <w:szCs w:val="24"/>
        </w:rPr>
        <w:t>—</w:t>
      </w:r>
      <w:r w:rsidRPr="009B2C23">
        <w:rPr>
          <w:rFonts w:ascii="Times New Roman" w:hAnsi="Times New Roman"/>
          <w:szCs w:val="24"/>
          <w:lang w:val="ru-MD"/>
        </w:rPr>
        <w:t xml:space="preserve"> Красноярск, 2025. </w:t>
      </w:r>
      <w:r w:rsidR="00B21F0D" w:rsidRPr="00B21F0D">
        <w:rPr>
          <w:rFonts w:ascii="Times New Roman" w:hAnsi="Times New Roman"/>
          <w:szCs w:val="24"/>
        </w:rPr>
        <w:t>—</w:t>
      </w:r>
      <w:r w:rsidR="00B21F0D">
        <w:rPr>
          <w:rFonts w:ascii="Times New Roman" w:hAnsi="Times New Roman"/>
          <w:szCs w:val="24"/>
        </w:rPr>
        <w:t xml:space="preserve"> </w:t>
      </w:r>
      <w:r w:rsidRPr="009B2C23">
        <w:rPr>
          <w:rFonts w:ascii="Times New Roman" w:hAnsi="Times New Roman"/>
          <w:szCs w:val="24"/>
          <w:lang w:val="ru-MD"/>
        </w:rPr>
        <w:t>С.</w:t>
      </w:r>
      <w:r w:rsidR="00B21F0D">
        <w:rPr>
          <w:rFonts w:ascii="Times New Roman" w:hAnsi="Times New Roman"/>
          <w:szCs w:val="24"/>
          <w:lang w:val="ru-MD"/>
        </w:rPr>
        <w:t xml:space="preserve"> </w:t>
      </w:r>
      <w:r w:rsidRPr="009B2C23">
        <w:rPr>
          <w:rFonts w:ascii="Times New Roman" w:hAnsi="Times New Roman"/>
          <w:szCs w:val="24"/>
          <w:lang w:val="ru-MD"/>
        </w:rPr>
        <w:t>136 –</w:t>
      </w:r>
      <w:r w:rsidR="00B21F0D">
        <w:rPr>
          <w:rFonts w:ascii="Times New Roman" w:hAnsi="Times New Roman"/>
          <w:szCs w:val="24"/>
          <w:lang w:val="ru-MD"/>
        </w:rPr>
        <w:t xml:space="preserve"> </w:t>
      </w:r>
      <w:r w:rsidRPr="009B2C23">
        <w:rPr>
          <w:rFonts w:ascii="Times New Roman" w:hAnsi="Times New Roman"/>
          <w:szCs w:val="24"/>
          <w:lang w:val="ru-MD"/>
        </w:rPr>
        <w:t>139.</w:t>
      </w:r>
    </w:p>
    <w:sectPr w:rsidR="00195E58" w:rsidRPr="009B2C23" w:rsidSect="00755CCE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1E11" w14:textId="77777777" w:rsidR="003D4DF4" w:rsidRDefault="003D4DF4">
      <w:r>
        <w:separator/>
      </w:r>
    </w:p>
  </w:endnote>
  <w:endnote w:type="continuationSeparator" w:id="0">
    <w:p w14:paraId="2A25485D" w14:textId="77777777" w:rsidR="003D4DF4" w:rsidRDefault="003D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DF793" w14:textId="77777777" w:rsidR="003D4DF4" w:rsidRDefault="003D4DF4">
      <w:r>
        <w:separator/>
      </w:r>
    </w:p>
  </w:footnote>
  <w:footnote w:type="continuationSeparator" w:id="0">
    <w:p w14:paraId="43F16F0D" w14:textId="77777777" w:rsidR="003D4DF4" w:rsidRDefault="003D4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37"/>
    <w:rsid w:val="000012D3"/>
    <w:rsid w:val="00004315"/>
    <w:rsid w:val="00006673"/>
    <w:rsid w:val="000131C2"/>
    <w:rsid w:val="00016694"/>
    <w:rsid w:val="00020CC0"/>
    <w:rsid w:val="000357AC"/>
    <w:rsid w:val="00041E79"/>
    <w:rsid w:val="00057103"/>
    <w:rsid w:val="000738CE"/>
    <w:rsid w:val="00092764"/>
    <w:rsid w:val="00094720"/>
    <w:rsid w:val="000B4104"/>
    <w:rsid w:val="000B55C0"/>
    <w:rsid w:val="000C0492"/>
    <w:rsid w:val="000C25C9"/>
    <w:rsid w:val="000C3E70"/>
    <w:rsid w:val="000D475B"/>
    <w:rsid w:val="000D51A2"/>
    <w:rsid w:val="000D5308"/>
    <w:rsid w:val="000F05BA"/>
    <w:rsid w:val="000F2514"/>
    <w:rsid w:val="001010AA"/>
    <w:rsid w:val="00102CE4"/>
    <w:rsid w:val="00122B24"/>
    <w:rsid w:val="00130A98"/>
    <w:rsid w:val="00133ED8"/>
    <w:rsid w:val="00136668"/>
    <w:rsid w:val="00156BE7"/>
    <w:rsid w:val="00157361"/>
    <w:rsid w:val="00162090"/>
    <w:rsid w:val="00180D24"/>
    <w:rsid w:val="00191ED9"/>
    <w:rsid w:val="00193FEC"/>
    <w:rsid w:val="00195E58"/>
    <w:rsid w:val="00197074"/>
    <w:rsid w:val="001A390F"/>
    <w:rsid w:val="001A607D"/>
    <w:rsid w:val="001A6E58"/>
    <w:rsid w:val="001B364E"/>
    <w:rsid w:val="001D3E32"/>
    <w:rsid w:val="001D65DB"/>
    <w:rsid w:val="001E51C7"/>
    <w:rsid w:val="001E64FD"/>
    <w:rsid w:val="00202A7F"/>
    <w:rsid w:val="00207807"/>
    <w:rsid w:val="0021641F"/>
    <w:rsid w:val="002310CB"/>
    <w:rsid w:val="00233380"/>
    <w:rsid w:val="002538FD"/>
    <w:rsid w:val="00262BA8"/>
    <w:rsid w:val="0026590B"/>
    <w:rsid w:val="00277D7A"/>
    <w:rsid w:val="00285C70"/>
    <w:rsid w:val="00287006"/>
    <w:rsid w:val="00296CBA"/>
    <w:rsid w:val="002A5B18"/>
    <w:rsid w:val="002C7BEB"/>
    <w:rsid w:val="002D7B94"/>
    <w:rsid w:val="002E01C8"/>
    <w:rsid w:val="002E33A3"/>
    <w:rsid w:val="002E4B9B"/>
    <w:rsid w:val="00301A09"/>
    <w:rsid w:val="00302327"/>
    <w:rsid w:val="00314F55"/>
    <w:rsid w:val="003436BF"/>
    <w:rsid w:val="00345D51"/>
    <w:rsid w:val="00352C9B"/>
    <w:rsid w:val="00356E8F"/>
    <w:rsid w:val="003642A9"/>
    <w:rsid w:val="003823AE"/>
    <w:rsid w:val="003860CD"/>
    <w:rsid w:val="00390513"/>
    <w:rsid w:val="00392BD4"/>
    <w:rsid w:val="003A64AE"/>
    <w:rsid w:val="003B207D"/>
    <w:rsid w:val="003D4DF4"/>
    <w:rsid w:val="003E3E59"/>
    <w:rsid w:val="003E4384"/>
    <w:rsid w:val="00406B8F"/>
    <w:rsid w:val="00413CC9"/>
    <w:rsid w:val="00413D30"/>
    <w:rsid w:val="00414027"/>
    <w:rsid w:val="00431B83"/>
    <w:rsid w:val="00437E2C"/>
    <w:rsid w:val="004551EE"/>
    <w:rsid w:val="00455768"/>
    <w:rsid w:val="00455CF4"/>
    <w:rsid w:val="00457EC8"/>
    <w:rsid w:val="00464115"/>
    <w:rsid w:val="0047174F"/>
    <w:rsid w:val="00471C2B"/>
    <w:rsid w:val="004745A8"/>
    <w:rsid w:val="00484388"/>
    <w:rsid w:val="00487546"/>
    <w:rsid w:val="00494845"/>
    <w:rsid w:val="004A0571"/>
    <w:rsid w:val="004A577B"/>
    <w:rsid w:val="004A5A57"/>
    <w:rsid w:val="004C22EC"/>
    <w:rsid w:val="004C4A76"/>
    <w:rsid w:val="004C7725"/>
    <w:rsid w:val="004D003D"/>
    <w:rsid w:val="004D1A81"/>
    <w:rsid w:val="004D79D3"/>
    <w:rsid w:val="005101CD"/>
    <w:rsid w:val="005109CC"/>
    <w:rsid w:val="00521DF0"/>
    <w:rsid w:val="0054029A"/>
    <w:rsid w:val="00553162"/>
    <w:rsid w:val="00562C68"/>
    <w:rsid w:val="00562EBE"/>
    <w:rsid w:val="00586B2C"/>
    <w:rsid w:val="00587DDA"/>
    <w:rsid w:val="00590E03"/>
    <w:rsid w:val="005A0E13"/>
    <w:rsid w:val="005B16C6"/>
    <w:rsid w:val="005B7A98"/>
    <w:rsid w:val="005C2356"/>
    <w:rsid w:val="005C2D8B"/>
    <w:rsid w:val="005D3550"/>
    <w:rsid w:val="005E06DE"/>
    <w:rsid w:val="005E2818"/>
    <w:rsid w:val="005E7129"/>
    <w:rsid w:val="00603EA0"/>
    <w:rsid w:val="00607546"/>
    <w:rsid w:val="00620714"/>
    <w:rsid w:val="00627220"/>
    <w:rsid w:val="00636610"/>
    <w:rsid w:val="00637F83"/>
    <w:rsid w:val="006529EA"/>
    <w:rsid w:val="00660BB1"/>
    <w:rsid w:val="00667ACB"/>
    <w:rsid w:val="00693412"/>
    <w:rsid w:val="0069392C"/>
    <w:rsid w:val="0069510B"/>
    <w:rsid w:val="006975FC"/>
    <w:rsid w:val="006A2C13"/>
    <w:rsid w:val="006A3DEA"/>
    <w:rsid w:val="006B172D"/>
    <w:rsid w:val="006B4178"/>
    <w:rsid w:val="006C2263"/>
    <w:rsid w:val="006D27E4"/>
    <w:rsid w:val="006D75F5"/>
    <w:rsid w:val="006E3C8E"/>
    <w:rsid w:val="006E60F4"/>
    <w:rsid w:val="006F38D1"/>
    <w:rsid w:val="006F5DE8"/>
    <w:rsid w:val="00701683"/>
    <w:rsid w:val="00705D3D"/>
    <w:rsid w:val="00722B03"/>
    <w:rsid w:val="00731678"/>
    <w:rsid w:val="007328A4"/>
    <w:rsid w:val="00753B84"/>
    <w:rsid w:val="00754631"/>
    <w:rsid w:val="00755CCE"/>
    <w:rsid w:val="00764C67"/>
    <w:rsid w:val="00776633"/>
    <w:rsid w:val="0078372A"/>
    <w:rsid w:val="00787A9D"/>
    <w:rsid w:val="00791034"/>
    <w:rsid w:val="007959BC"/>
    <w:rsid w:val="007A27F6"/>
    <w:rsid w:val="007A7EBD"/>
    <w:rsid w:val="007B05BE"/>
    <w:rsid w:val="007B3942"/>
    <w:rsid w:val="007C48E4"/>
    <w:rsid w:val="007C6C90"/>
    <w:rsid w:val="007E1A1A"/>
    <w:rsid w:val="007F0426"/>
    <w:rsid w:val="007F1473"/>
    <w:rsid w:val="0080569D"/>
    <w:rsid w:val="00816278"/>
    <w:rsid w:val="008206A7"/>
    <w:rsid w:val="00822F67"/>
    <w:rsid w:val="008244B9"/>
    <w:rsid w:val="00832522"/>
    <w:rsid w:val="00856923"/>
    <w:rsid w:val="0086265C"/>
    <w:rsid w:val="008644F3"/>
    <w:rsid w:val="00867E8E"/>
    <w:rsid w:val="00887027"/>
    <w:rsid w:val="008A399D"/>
    <w:rsid w:val="008A4F33"/>
    <w:rsid w:val="008B04DC"/>
    <w:rsid w:val="008B7E9E"/>
    <w:rsid w:val="008E5A5B"/>
    <w:rsid w:val="008F169C"/>
    <w:rsid w:val="00901B7E"/>
    <w:rsid w:val="00906D72"/>
    <w:rsid w:val="009078B0"/>
    <w:rsid w:val="00917554"/>
    <w:rsid w:val="00917F4E"/>
    <w:rsid w:val="00925BD2"/>
    <w:rsid w:val="00925E54"/>
    <w:rsid w:val="009376CB"/>
    <w:rsid w:val="00942C25"/>
    <w:rsid w:val="00952241"/>
    <w:rsid w:val="00952F5E"/>
    <w:rsid w:val="0096415A"/>
    <w:rsid w:val="009642EB"/>
    <w:rsid w:val="00970394"/>
    <w:rsid w:val="00973201"/>
    <w:rsid w:val="00981E17"/>
    <w:rsid w:val="00985311"/>
    <w:rsid w:val="0099124D"/>
    <w:rsid w:val="009A3D4A"/>
    <w:rsid w:val="009B0B7E"/>
    <w:rsid w:val="009B2C23"/>
    <w:rsid w:val="009B607B"/>
    <w:rsid w:val="009C1CE5"/>
    <w:rsid w:val="009C2646"/>
    <w:rsid w:val="009E1A17"/>
    <w:rsid w:val="00A03EDC"/>
    <w:rsid w:val="00A07431"/>
    <w:rsid w:val="00A115BA"/>
    <w:rsid w:val="00A351C8"/>
    <w:rsid w:val="00A37D6D"/>
    <w:rsid w:val="00A547DE"/>
    <w:rsid w:val="00A57F60"/>
    <w:rsid w:val="00A6110B"/>
    <w:rsid w:val="00A67A8C"/>
    <w:rsid w:val="00A71B27"/>
    <w:rsid w:val="00AA0ED4"/>
    <w:rsid w:val="00AA72E9"/>
    <w:rsid w:val="00AC24FF"/>
    <w:rsid w:val="00AC286C"/>
    <w:rsid w:val="00AD2B36"/>
    <w:rsid w:val="00AD370C"/>
    <w:rsid w:val="00AD46E7"/>
    <w:rsid w:val="00AF3275"/>
    <w:rsid w:val="00B0259B"/>
    <w:rsid w:val="00B21F0D"/>
    <w:rsid w:val="00B235B8"/>
    <w:rsid w:val="00B33AAE"/>
    <w:rsid w:val="00B429B5"/>
    <w:rsid w:val="00B43A18"/>
    <w:rsid w:val="00B60AB1"/>
    <w:rsid w:val="00B80137"/>
    <w:rsid w:val="00B953DE"/>
    <w:rsid w:val="00B95BF8"/>
    <w:rsid w:val="00BB0D8B"/>
    <w:rsid w:val="00BC0DB1"/>
    <w:rsid w:val="00BC624F"/>
    <w:rsid w:val="00BD31BC"/>
    <w:rsid w:val="00BE477D"/>
    <w:rsid w:val="00BE5D4C"/>
    <w:rsid w:val="00BF2D38"/>
    <w:rsid w:val="00BF3E8A"/>
    <w:rsid w:val="00C01AD5"/>
    <w:rsid w:val="00C064D9"/>
    <w:rsid w:val="00C13183"/>
    <w:rsid w:val="00C22BD5"/>
    <w:rsid w:val="00C350ED"/>
    <w:rsid w:val="00C37AA8"/>
    <w:rsid w:val="00C42550"/>
    <w:rsid w:val="00C55DF5"/>
    <w:rsid w:val="00C65093"/>
    <w:rsid w:val="00C75E38"/>
    <w:rsid w:val="00C912CD"/>
    <w:rsid w:val="00C928D4"/>
    <w:rsid w:val="00C95347"/>
    <w:rsid w:val="00CA1BC6"/>
    <w:rsid w:val="00CA1E2A"/>
    <w:rsid w:val="00CA5EC4"/>
    <w:rsid w:val="00CB1D7B"/>
    <w:rsid w:val="00CC3A57"/>
    <w:rsid w:val="00CC54C9"/>
    <w:rsid w:val="00CD040C"/>
    <w:rsid w:val="00CD0906"/>
    <w:rsid w:val="00CE3971"/>
    <w:rsid w:val="00CF129D"/>
    <w:rsid w:val="00CF4871"/>
    <w:rsid w:val="00D026C5"/>
    <w:rsid w:val="00D02975"/>
    <w:rsid w:val="00D13184"/>
    <w:rsid w:val="00D27E74"/>
    <w:rsid w:val="00D337C6"/>
    <w:rsid w:val="00D37928"/>
    <w:rsid w:val="00D47BD7"/>
    <w:rsid w:val="00D52D21"/>
    <w:rsid w:val="00D601B2"/>
    <w:rsid w:val="00D71790"/>
    <w:rsid w:val="00D72024"/>
    <w:rsid w:val="00D7237F"/>
    <w:rsid w:val="00D95857"/>
    <w:rsid w:val="00DB16F0"/>
    <w:rsid w:val="00DB555D"/>
    <w:rsid w:val="00DD162A"/>
    <w:rsid w:val="00DD773D"/>
    <w:rsid w:val="00DE331D"/>
    <w:rsid w:val="00DE35D4"/>
    <w:rsid w:val="00DF3085"/>
    <w:rsid w:val="00E25284"/>
    <w:rsid w:val="00E253F0"/>
    <w:rsid w:val="00E51EB9"/>
    <w:rsid w:val="00E54785"/>
    <w:rsid w:val="00E572DD"/>
    <w:rsid w:val="00E739AB"/>
    <w:rsid w:val="00E748D1"/>
    <w:rsid w:val="00E7692E"/>
    <w:rsid w:val="00EA09AC"/>
    <w:rsid w:val="00EA5BDA"/>
    <w:rsid w:val="00ED7274"/>
    <w:rsid w:val="00EE6210"/>
    <w:rsid w:val="00EE6917"/>
    <w:rsid w:val="00F10B8E"/>
    <w:rsid w:val="00F240B0"/>
    <w:rsid w:val="00F24324"/>
    <w:rsid w:val="00F2729A"/>
    <w:rsid w:val="00F5308F"/>
    <w:rsid w:val="00F54024"/>
    <w:rsid w:val="00F62EC6"/>
    <w:rsid w:val="00F6432F"/>
    <w:rsid w:val="00F706E1"/>
    <w:rsid w:val="00F72117"/>
    <w:rsid w:val="00F740B7"/>
    <w:rsid w:val="00F80C6C"/>
    <w:rsid w:val="00F8275B"/>
    <w:rsid w:val="00F84A96"/>
    <w:rsid w:val="00F84C0A"/>
    <w:rsid w:val="00F9284C"/>
    <w:rsid w:val="00FA2BA4"/>
    <w:rsid w:val="00FA2F67"/>
    <w:rsid w:val="00FB000A"/>
    <w:rsid w:val="00FB3A40"/>
    <w:rsid w:val="00FB5079"/>
    <w:rsid w:val="00FB5C7F"/>
    <w:rsid w:val="00FE144B"/>
    <w:rsid w:val="00FE7580"/>
    <w:rsid w:val="00FF3769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C69CF"/>
  <w15:chartTrackingRefBased/>
  <w15:docId w15:val="{948E263A-5C76-442A-9D45-D0F9895A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3">
    <w:name w:val="heading 3"/>
    <w:basedOn w:val="a0"/>
    <w:next w:val="a0"/>
    <w:link w:val="30"/>
    <w:semiHidden/>
    <w:unhideWhenUsed/>
    <w:qFormat/>
    <w:rsid w:val="006975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9B0B7E"/>
    <w:pPr>
      <w:spacing w:after="0" w:line="264" w:lineRule="auto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1">
    <w:name w:val="3_Ключ. Слова"/>
    <w:basedOn w:val="a0"/>
    <w:link w:val="32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6A3DEA"/>
    <w:pPr>
      <w:spacing w:before="240" w:after="240" w:line="264" w:lineRule="auto"/>
      <w:jc w:val="center"/>
    </w:pPr>
    <w:rPr>
      <w:rFonts w:cs="Arial"/>
      <w:b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9B0B7E"/>
    <w:rPr>
      <w:rFonts w:eastAsia="Calibri"/>
      <w:color w:val="333399"/>
      <w:sz w:val="24"/>
      <w:szCs w:val="24"/>
      <w:shd w:val="clear" w:color="auto" w:fill="FFFFFF"/>
      <w:lang w:val="ru-RU" w:eastAsia="ru-RU" w:bidi="ar-SA"/>
    </w:rPr>
  </w:style>
  <w:style w:type="paragraph" w:customStyle="1" w:styleId="12">
    <w:name w:val="1_Название"/>
    <w:basedOn w:val="a0"/>
    <w:link w:val="13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2">
    <w:name w:val="3_Ключ. Слова Знак"/>
    <w:link w:val="31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6A3DEA"/>
    <w:rPr>
      <w:rFonts w:ascii="Arial" w:hAnsi="Arial" w:cs="Arial"/>
      <w:b/>
      <w:sz w:val="24"/>
      <w:szCs w:val="24"/>
      <w:lang w:val="en-US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styleId="af0">
    <w:name w:val="Hyperlink"/>
    <w:rsid w:val="00603EA0"/>
    <w:rPr>
      <w:color w:val="0563C1"/>
      <w:u w:val="single"/>
    </w:rPr>
  </w:style>
  <w:style w:type="character" w:customStyle="1" w:styleId="30">
    <w:name w:val="Заголовок 3 Знак"/>
    <w:basedOn w:val="a1"/>
    <w:link w:val="3"/>
    <w:semiHidden/>
    <w:rsid w:val="006975F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f1">
    <w:name w:val="Revision"/>
    <w:hidden/>
    <w:uiPriority w:val="99"/>
    <w:semiHidden/>
    <w:rsid w:val="00C9534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89;&#1086;%20&#1089;&#1090;&#1072;&#1088;&#1086;&#1075;&#1086;%20&#1082;&#1086;&#1084;&#1087;&#1100;&#1102;&#1090;&#1077;&#1088;&#1072;\!!%202020_05_&#1076;&#1086;&#1082;&#1091;&#1084;&#1077;&#1085;&#1090;&#1099;\&#1084;&#1086;&#1080;%20&#1089;&#1090;&#1072;&#1090;&#1100;&#1080;%20Word\2025-2026\1C\&#1057;&#1090;&#1072;&#1090;&#1100;&#1103;%20&#1057;&#1077;&#1084;&#1077;&#1085;&#1103;&#1095;&#1077;&#1085;&#1082;&#1086;_&#1061;&#1080;&#1083;&#1102;&#1082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Статья Семеняченко_Хилюк (1).dotx</Template>
  <TotalTime>79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"[введите сюда Фамилию И</vt:lpstr>
    </vt:vector>
  </TitlesOfParts>
  <Company/>
  <LinksUpToDate>false</LinksUpToDate>
  <CharactersWithSpaces>9644</CharactersWithSpaces>
  <SharedDoc>false</SharedDoc>
  <HLinks>
    <vt:vector size="12" baseType="variant">
      <vt:variant>
        <vt:i4>5570686</vt:i4>
      </vt:variant>
      <vt:variant>
        <vt:i4>3</vt:i4>
      </vt:variant>
      <vt:variant>
        <vt:i4>0</vt:i4>
      </vt:variant>
      <vt:variant>
        <vt:i4>5</vt:i4>
      </vt:variant>
      <vt:variant>
        <vt:lpwstr>mailto:khilyukea@mgpu.ru</vt:lpwstr>
      </vt:variant>
      <vt:variant>
        <vt:lpwstr/>
      </vt:variant>
      <vt:variant>
        <vt:i4>4915307</vt:i4>
      </vt:variant>
      <vt:variant>
        <vt:i4>0</vt:i4>
      </vt:variant>
      <vt:variant>
        <vt:i4>0</vt:i4>
      </vt:variant>
      <vt:variant>
        <vt:i4>5</vt:i4>
      </vt:variant>
      <vt:variant>
        <vt:lpwstr>mailto:semenyachenckoua@mgpu.ru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"[введите сюда Фамилию И</dc:title>
  <dc:subject/>
  <dc:creator>Елена Елена</dc:creator>
  <cp:keywords/>
  <cp:lastModifiedBy>Игнатченко Эльвира Валериевна</cp:lastModifiedBy>
  <cp:revision>114</cp:revision>
  <cp:lastPrinted>1999-10-14T14:53:00Z</cp:lastPrinted>
  <dcterms:created xsi:type="dcterms:W3CDTF">2025-12-21T19:22:00Z</dcterms:created>
  <dcterms:modified xsi:type="dcterms:W3CDTF">2026-01-30T09:01:00Z</dcterms:modified>
</cp:coreProperties>
</file>